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84" w:rsidRPr="004A6FBA" w:rsidRDefault="001A7C12" w:rsidP="001A7C12">
      <w:pPr>
        <w:pStyle w:val="Style1"/>
        <w:rPr>
          <w:rFonts w:cs="Arial"/>
        </w:rPr>
      </w:pPr>
      <w:bookmarkStart w:id="0" w:name="_GoBack"/>
      <w:bookmarkEnd w:id="0"/>
      <w:r w:rsidRPr="004A6FBA">
        <w:rPr>
          <w:rFonts w:cs="Arial"/>
          <w:lang w:val="en-US" w:eastAsia="en-US"/>
        </w:rPr>
        <w:drawing>
          <wp:anchor distT="0" distB="0" distL="114300" distR="114300" simplePos="0" relativeHeight="251658240" behindDoc="1" locked="0" layoutInCell="1" allowOverlap="1">
            <wp:simplePos x="0" y="0"/>
            <wp:positionH relativeFrom="column">
              <wp:posOffset>4140200</wp:posOffset>
            </wp:positionH>
            <wp:positionV relativeFrom="paragraph">
              <wp:posOffset>0</wp:posOffset>
            </wp:positionV>
            <wp:extent cx="1853565" cy="807720"/>
            <wp:effectExtent l="0" t="0" r="0" b="0"/>
            <wp:wrapTight wrapText="bothSides">
              <wp:wrapPolygon edited="0">
                <wp:start x="0" y="0"/>
                <wp:lineTo x="0" y="20887"/>
                <wp:lineTo x="21311" y="20887"/>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31E">
        <w:rPr>
          <w:rFonts w:cs="Arial"/>
        </w:rPr>
        <w:t xml:space="preserve">Head of </w:t>
      </w:r>
      <w:r w:rsidR="00750884" w:rsidRPr="004A6FBA">
        <w:rPr>
          <w:rFonts w:cs="Arial"/>
        </w:rPr>
        <w:t xml:space="preserve">Organisation &amp; Enterprise Development </w:t>
      </w:r>
    </w:p>
    <w:p w:rsidR="00750884" w:rsidRPr="004A6FBA" w:rsidRDefault="00750884" w:rsidP="001A7C12">
      <w:pPr>
        <w:pStyle w:val="Style1"/>
        <w:rPr>
          <w:rFonts w:cs="Arial"/>
        </w:rPr>
      </w:pPr>
    </w:p>
    <w:p w:rsidR="001A7C12" w:rsidRPr="004A6FBA" w:rsidRDefault="00750884" w:rsidP="001A7C12">
      <w:pPr>
        <w:pStyle w:val="Style1"/>
        <w:rPr>
          <w:rFonts w:cs="Arial"/>
          <w:sz w:val="28"/>
        </w:rPr>
      </w:pPr>
      <w:r w:rsidRPr="004A6FBA">
        <w:rPr>
          <w:rFonts w:cs="Arial"/>
          <w:sz w:val="28"/>
        </w:rPr>
        <w:t>Job description and Person Specification</w:t>
      </w:r>
      <w:r w:rsidR="001A7C12" w:rsidRPr="004A6FBA">
        <w:rPr>
          <w:rFonts w:cs="Arial"/>
          <w:sz w:val="28"/>
        </w:rPr>
        <w:t xml:space="preserve"> </w:t>
      </w:r>
    </w:p>
    <w:p w:rsidR="001A7C12" w:rsidRPr="004A6FBA" w:rsidRDefault="001A7C12">
      <w:pPr>
        <w:rPr>
          <w:rFonts w:cs="Arial"/>
        </w:rPr>
      </w:pPr>
    </w:p>
    <w:p w:rsidR="001A7C12" w:rsidRPr="004A6FBA" w:rsidRDefault="001A7C12" w:rsidP="001A7C12">
      <w:pPr>
        <w:spacing w:before="120"/>
        <w:ind w:left="1701" w:hanging="1701"/>
        <w:rPr>
          <w:rFonts w:cs="Arial"/>
          <w:sz w:val="22"/>
        </w:rPr>
      </w:pPr>
      <w:r w:rsidRPr="004A6FBA">
        <w:rPr>
          <w:rFonts w:cs="Arial"/>
          <w:b/>
          <w:sz w:val="22"/>
        </w:rPr>
        <w:t>Job Title</w:t>
      </w:r>
      <w:r w:rsidRPr="004A6FBA">
        <w:rPr>
          <w:rFonts w:cs="Arial"/>
          <w:sz w:val="22"/>
        </w:rPr>
        <w:t xml:space="preserve">: </w:t>
      </w:r>
      <w:r w:rsidRPr="004A6FBA">
        <w:rPr>
          <w:rFonts w:cs="Arial"/>
          <w:sz w:val="22"/>
        </w:rPr>
        <w:tab/>
      </w:r>
      <w:r w:rsidR="00460FDE" w:rsidRPr="004A6FBA">
        <w:rPr>
          <w:rFonts w:cs="Arial"/>
          <w:sz w:val="22"/>
        </w:rPr>
        <w:tab/>
      </w:r>
      <w:r w:rsidR="001E6894">
        <w:rPr>
          <w:rFonts w:cs="Arial"/>
          <w:sz w:val="22"/>
        </w:rPr>
        <w:t xml:space="preserve">Head of </w:t>
      </w:r>
      <w:r w:rsidR="00D477EC" w:rsidRPr="004A6FBA">
        <w:rPr>
          <w:rFonts w:cs="Arial"/>
          <w:sz w:val="22"/>
        </w:rPr>
        <w:t>Organi</w:t>
      </w:r>
      <w:r w:rsidR="001E6894">
        <w:rPr>
          <w:rFonts w:cs="Arial"/>
          <w:sz w:val="22"/>
        </w:rPr>
        <w:t>sation &amp; Enterprise Development</w:t>
      </w:r>
    </w:p>
    <w:p w:rsidR="001A7C12" w:rsidRPr="004A6FBA" w:rsidRDefault="001A7C12" w:rsidP="001A7C12">
      <w:pPr>
        <w:spacing w:before="120"/>
        <w:ind w:left="1701" w:hanging="1701"/>
        <w:rPr>
          <w:rFonts w:cs="Arial"/>
          <w:sz w:val="22"/>
        </w:rPr>
      </w:pPr>
      <w:r w:rsidRPr="004A6FBA">
        <w:rPr>
          <w:rFonts w:cs="Arial"/>
          <w:b/>
          <w:sz w:val="22"/>
        </w:rPr>
        <w:t>Salary</w:t>
      </w:r>
      <w:r w:rsidRPr="004A6FBA">
        <w:rPr>
          <w:rFonts w:cs="Arial"/>
          <w:sz w:val="22"/>
        </w:rPr>
        <w:t xml:space="preserve">: </w:t>
      </w:r>
      <w:r w:rsidRPr="004A6FBA">
        <w:rPr>
          <w:rFonts w:cs="Arial"/>
          <w:sz w:val="22"/>
        </w:rPr>
        <w:tab/>
      </w:r>
      <w:r w:rsidR="00460FDE" w:rsidRPr="004A6FBA">
        <w:rPr>
          <w:rFonts w:cs="Arial"/>
          <w:sz w:val="22"/>
        </w:rPr>
        <w:tab/>
      </w:r>
      <w:r w:rsidRPr="004A6FBA">
        <w:rPr>
          <w:rFonts w:cs="Arial"/>
          <w:sz w:val="22"/>
        </w:rPr>
        <w:t>£</w:t>
      </w:r>
      <w:r w:rsidR="000B031E">
        <w:rPr>
          <w:rFonts w:cs="Arial"/>
          <w:sz w:val="22"/>
        </w:rPr>
        <w:t>34,120 to £41,151</w:t>
      </w:r>
      <w:r w:rsidRPr="004A6FBA">
        <w:rPr>
          <w:rFonts w:cs="Arial"/>
          <w:sz w:val="22"/>
        </w:rPr>
        <w:t xml:space="preserve"> </w:t>
      </w:r>
    </w:p>
    <w:p w:rsidR="001E6894" w:rsidRPr="004A6FBA" w:rsidRDefault="001A7C12" w:rsidP="001E6894">
      <w:pPr>
        <w:spacing w:before="60"/>
        <w:ind w:left="1701" w:hanging="1701"/>
        <w:rPr>
          <w:rFonts w:cs="Arial"/>
          <w:sz w:val="22"/>
        </w:rPr>
      </w:pPr>
      <w:r w:rsidRPr="004A6FBA">
        <w:rPr>
          <w:rFonts w:cs="Arial"/>
          <w:b/>
          <w:sz w:val="22"/>
        </w:rPr>
        <w:t>Hours</w:t>
      </w:r>
      <w:r w:rsidRPr="004A6FBA">
        <w:rPr>
          <w:rFonts w:cs="Arial"/>
          <w:sz w:val="22"/>
        </w:rPr>
        <w:t xml:space="preserve">: </w:t>
      </w:r>
      <w:r w:rsidRPr="004A6FBA">
        <w:rPr>
          <w:rFonts w:cs="Arial"/>
          <w:sz w:val="22"/>
        </w:rPr>
        <w:tab/>
      </w:r>
      <w:r w:rsidR="00460FDE" w:rsidRPr="004A6FBA">
        <w:rPr>
          <w:rFonts w:cs="Arial"/>
          <w:sz w:val="22"/>
        </w:rPr>
        <w:tab/>
      </w:r>
      <w:r w:rsidR="00FA62F3" w:rsidRPr="004A6FBA">
        <w:rPr>
          <w:rFonts w:cs="Arial"/>
          <w:sz w:val="22"/>
        </w:rPr>
        <w:t>37.5 per week</w:t>
      </w:r>
      <w:r w:rsidRPr="004A6FBA">
        <w:rPr>
          <w:rFonts w:cs="Arial"/>
          <w:sz w:val="22"/>
        </w:rPr>
        <w:t xml:space="preserve"> </w:t>
      </w:r>
    </w:p>
    <w:p w:rsidR="001E6894" w:rsidRPr="00905044" w:rsidRDefault="001E6894" w:rsidP="001E6894">
      <w:pPr>
        <w:shd w:val="clear" w:color="auto" w:fill="FFFFFF"/>
        <w:spacing w:before="60" w:after="80"/>
        <w:ind w:left="1701" w:hanging="1701"/>
        <w:outlineLvl w:val="2"/>
        <w:rPr>
          <w:rFonts w:eastAsia="Times New Roman" w:cs="Arial"/>
          <w:color w:val="2A2A2A"/>
          <w:sz w:val="22"/>
          <w:lang w:eastAsia="en-GB"/>
        </w:rPr>
      </w:pPr>
      <w:r w:rsidRPr="00905044">
        <w:rPr>
          <w:rFonts w:eastAsia="Times New Roman" w:cs="Arial"/>
          <w:b/>
          <w:color w:val="2A2A2A"/>
          <w:sz w:val="22"/>
          <w:lang w:eastAsia="en-GB"/>
        </w:rPr>
        <w:t>Location</w:t>
      </w:r>
      <w:r w:rsidRPr="00905044">
        <w:rPr>
          <w:rFonts w:eastAsia="Times New Roman" w:cs="Arial"/>
          <w:color w:val="2A2A2A"/>
          <w:sz w:val="22"/>
          <w:lang w:eastAsia="en-GB"/>
        </w:rPr>
        <w:t>:</w:t>
      </w:r>
      <w:r w:rsidRPr="00905044">
        <w:rPr>
          <w:rFonts w:eastAsia="Times New Roman" w:cs="Arial"/>
          <w:color w:val="2A2A2A"/>
          <w:sz w:val="22"/>
          <w:lang w:eastAsia="en-GB"/>
        </w:rPr>
        <w:tab/>
      </w:r>
      <w:r w:rsidRPr="00905044">
        <w:rPr>
          <w:rFonts w:eastAsia="Times New Roman" w:cs="Arial"/>
          <w:color w:val="2A2A2A"/>
          <w:sz w:val="22"/>
          <w:lang w:eastAsia="en-GB"/>
        </w:rPr>
        <w:tab/>
        <w:t xml:space="preserve">Sobus hubs plus outreach work and meetings across Hammersmith &amp; </w:t>
      </w:r>
      <w:r>
        <w:rPr>
          <w:rFonts w:eastAsia="Times New Roman" w:cs="Arial"/>
          <w:color w:val="2A2A2A"/>
          <w:sz w:val="22"/>
          <w:lang w:eastAsia="en-GB"/>
        </w:rPr>
        <w:tab/>
      </w:r>
      <w:r w:rsidRPr="00905044">
        <w:rPr>
          <w:rFonts w:eastAsia="Times New Roman" w:cs="Arial"/>
          <w:color w:val="2A2A2A"/>
          <w:sz w:val="22"/>
          <w:lang w:eastAsia="en-GB"/>
        </w:rPr>
        <w:t xml:space="preserve">Fulham. </w:t>
      </w:r>
    </w:p>
    <w:p w:rsidR="001A7C12" w:rsidRPr="004A6FBA" w:rsidRDefault="001A7C12" w:rsidP="001A7C12">
      <w:pPr>
        <w:spacing w:before="120"/>
        <w:ind w:left="1701" w:hanging="1701"/>
        <w:rPr>
          <w:rFonts w:cs="Arial"/>
          <w:sz w:val="22"/>
        </w:rPr>
      </w:pPr>
      <w:r w:rsidRPr="004A6FBA">
        <w:rPr>
          <w:rFonts w:cs="Arial"/>
          <w:b/>
          <w:sz w:val="22"/>
        </w:rPr>
        <w:t>Contract Term</w:t>
      </w:r>
      <w:r w:rsidRPr="004A6FBA">
        <w:rPr>
          <w:rFonts w:cs="Arial"/>
          <w:sz w:val="22"/>
        </w:rPr>
        <w:t xml:space="preserve">: </w:t>
      </w:r>
      <w:r w:rsidRPr="004A6FBA">
        <w:rPr>
          <w:rFonts w:cs="Arial"/>
          <w:sz w:val="22"/>
        </w:rPr>
        <w:tab/>
      </w:r>
      <w:r w:rsidR="000550FA" w:rsidRPr="004A6FBA">
        <w:rPr>
          <w:rFonts w:cs="Arial"/>
          <w:sz w:val="22"/>
        </w:rPr>
        <w:tab/>
      </w:r>
      <w:r w:rsidRPr="004A6FBA">
        <w:rPr>
          <w:rFonts w:cs="Arial"/>
          <w:sz w:val="22"/>
        </w:rPr>
        <w:t xml:space="preserve">Permanent </w:t>
      </w:r>
    </w:p>
    <w:p w:rsidR="00FA62F3" w:rsidRDefault="001A7C12" w:rsidP="001A7C12">
      <w:pPr>
        <w:spacing w:before="120"/>
        <w:ind w:left="1701" w:hanging="1701"/>
        <w:rPr>
          <w:rFonts w:cs="Arial"/>
          <w:sz w:val="22"/>
        </w:rPr>
      </w:pPr>
      <w:r w:rsidRPr="004A6FBA">
        <w:rPr>
          <w:rFonts w:cs="Arial"/>
          <w:b/>
          <w:sz w:val="22"/>
        </w:rPr>
        <w:t>Managed by</w:t>
      </w:r>
      <w:r w:rsidRPr="004A6FBA">
        <w:rPr>
          <w:rFonts w:cs="Arial"/>
          <w:sz w:val="22"/>
        </w:rPr>
        <w:t xml:space="preserve">: </w:t>
      </w:r>
      <w:r w:rsidRPr="004A6FBA">
        <w:rPr>
          <w:rFonts w:cs="Arial"/>
          <w:sz w:val="22"/>
        </w:rPr>
        <w:tab/>
      </w:r>
      <w:r w:rsidR="00460FDE" w:rsidRPr="004A6FBA">
        <w:rPr>
          <w:rFonts w:cs="Arial"/>
          <w:sz w:val="22"/>
        </w:rPr>
        <w:tab/>
      </w:r>
      <w:r w:rsidR="00FA62F3" w:rsidRPr="004A6FBA">
        <w:rPr>
          <w:rFonts w:cs="Arial"/>
          <w:sz w:val="22"/>
        </w:rPr>
        <w:t>Sobus Chief Executive Officer</w:t>
      </w:r>
    </w:p>
    <w:p w:rsidR="00961B91" w:rsidRPr="00961B91" w:rsidRDefault="00961B91" w:rsidP="00961B91">
      <w:pPr>
        <w:ind w:left="1701" w:hanging="1701"/>
        <w:rPr>
          <w:rFonts w:cs="Arial"/>
          <w:b/>
          <w:color w:val="9C1D57"/>
          <w:sz w:val="22"/>
        </w:rPr>
      </w:pPr>
    </w:p>
    <w:p w:rsidR="00750884" w:rsidRPr="004A6FBA" w:rsidRDefault="00750884" w:rsidP="00961B91">
      <w:pPr>
        <w:ind w:left="1701" w:hanging="1701"/>
        <w:rPr>
          <w:rFonts w:cs="Arial"/>
          <w:b/>
          <w:color w:val="9C1D57"/>
          <w:sz w:val="28"/>
        </w:rPr>
      </w:pPr>
      <w:r w:rsidRPr="004A6FBA">
        <w:rPr>
          <w:rFonts w:cs="Arial"/>
          <w:b/>
          <w:color w:val="9C1D57"/>
          <w:sz w:val="28"/>
        </w:rPr>
        <w:t>Role purpose</w:t>
      </w:r>
    </w:p>
    <w:p w:rsidR="00750884" w:rsidRPr="004A6FBA" w:rsidRDefault="00750884" w:rsidP="00E70CF4">
      <w:pPr>
        <w:pStyle w:val="ListParagraph"/>
        <w:numPr>
          <w:ilvl w:val="0"/>
          <w:numId w:val="12"/>
        </w:numPr>
        <w:spacing w:after="80"/>
        <w:ind w:left="357" w:hanging="357"/>
        <w:contextualSpacing w:val="0"/>
        <w:rPr>
          <w:rFonts w:cs="Arial"/>
          <w:sz w:val="22"/>
        </w:rPr>
      </w:pPr>
      <w:r w:rsidRPr="004A6FBA">
        <w:rPr>
          <w:rFonts w:cs="Arial"/>
          <w:sz w:val="22"/>
        </w:rPr>
        <w:t xml:space="preserve">To </w:t>
      </w:r>
      <w:r w:rsidR="00D606A7" w:rsidRPr="004A6FBA">
        <w:rPr>
          <w:rFonts w:cs="Arial"/>
          <w:sz w:val="22"/>
        </w:rPr>
        <w:t xml:space="preserve">lead, </w:t>
      </w:r>
      <w:r w:rsidRPr="004A6FBA">
        <w:rPr>
          <w:rFonts w:cs="Arial"/>
          <w:sz w:val="22"/>
        </w:rPr>
        <w:t xml:space="preserve">develop </w:t>
      </w:r>
      <w:r w:rsidR="00D606A7" w:rsidRPr="004A6FBA">
        <w:rPr>
          <w:rFonts w:cs="Arial"/>
          <w:sz w:val="22"/>
        </w:rPr>
        <w:t xml:space="preserve">and manage a range of </w:t>
      </w:r>
      <w:r w:rsidRPr="004A6FBA">
        <w:rPr>
          <w:rFonts w:cs="Arial"/>
          <w:sz w:val="22"/>
        </w:rPr>
        <w:t xml:space="preserve">training, support and empowerment services and projects </w:t>
      </w:r>
      <w:r w:rsidR="00D606A7" w:rsidRPr="004A6FBA">
        <w:rPr>
          <w:rFonts w:cs="Arial"/>
          <w:sz w:val="22"/>
        </w:rPr>
        <w:t xml:space="preserve">to </w:t>
      </w:r>
      <w:r w:rsidR="00E85FEF" w:rsidRPr="004A6FBA">
        <w:rPr>
          <w:rFonts w:cs="Arial"/>
          <w:sz w:val="22"/>
        </w:rPr>
        <w:t xml:space="preserve">build the capacity and skills of </w:t>
      </w:r>
      <w:r w:rsidR="00D606A7" w:rsidRPr="004A6FBA">
        <w:rPr>
          <w:rFonts w:cs="Arial"/>
          <w:sz w:val="22"/>
        </w:rPr>
        <w:t xml:space="preserve">H&amp;F </w:t>
      </w:r>
      <w:r w:rsidR="0007612E" w:rsidRPr="0007612E">
        <w:rPr>
          <w:rFonts w:cs="Arial"/>
          <w:sz w:val="22"/>
          <w:highlight w:val="yellow"/>
        </w:rPr>
        <w:t>communities</w:t>
      </w:r>
      <w:r w:rsidR="0007612E">
        <w:rPr>
          <w:rFonts w:cs="Arial"/>
          <w:sz w:val="22"/>
          <w:highlight w:val="yellow"/>
        </w:rPr>
        <w:t>, groups and organisations</w:t>
      </w:r>
      <w:r w:rsidR="00D606A7" w:rsidRPr="004A6FBA">
        <w:rPr>
          <w:rFonts w:cs="Arial"/>
          <w:sz w:val="22"/>
        </w:rPr>
        <w:t xml:space="preserve"> </w:t>
      </w:r>
      <w:r w:rsidR="00E85FEF" w:rsidRPr="004A6FBA">
        <w:rPr>
          <w:rFonts w:cs="Arial"/>
          <w:sz w:val="22"/>
        </w:rPr>
        <w:t>to enable</w:t>
      </w:r>
      <w:r w:rsidR="00D606A7" w:rsidRPr="004A6FBA">
        <w:rPr>
          <w:rFonts w:cs="Arial"/>
          <w:sz w:val="22"/>
        </w:rPr>
        <w:t xml:space="preserve"> them to establish and flourish</w:t>
      </w:r>
    </w:p>
    <w:p w:rsidR="00D606A7" w:rsidRPr="004A6FBA" w:rsidRDefault="00D606A7" w:rsidP="00E70CF4">
      <w:pPr>
        <w:pStyle w:val="ListParagraph"/>
        <w:numPr>
          <w:ilvl w:val="0"/>
          <w:numId w:val="12"/>
        </w:numPr>
        <w:spacing w:after="80"/>
        <w:ind w:left="357" w:hanging="357"/>
        <w:contextualSpacing w:val="0"/>
        <w:rPr>
          <w:rFonts w:cs="Arial"/>
          <w:sz w:val="22"/>
        </w:rPr>
      </w:pPr>
      <w:r w:rsidRPr="004A6FBA">
        <w:rPr>
          <w:rFonts w:cs="Arial"/>
          <w:sz w:val="22"/>
        </w:rPr>
        <w:t>To develop</w:t>
      </w:r>
      <w:r w:rsidR="00E85FEF" w:rsidRPr="004A6FBA">
        <w:rPr>
          <w:rFonts w:cs="Arial"/>
          <w:sz w:val="22"/>
        </w:rPr>
        <w:t>,</w:t>
      </w:r>
      <w:r w:rsidRPr="004A6FBA">
        <w:rPr>
          <w:rFonts w:cs="Arial"/>
          <w:sz w:val="22"/>
        </w:rPr>
        <w:t xml:space="preserve"> support and training programmes and init</w:t>
      </w:r>
      <w:r w:rsidR="00E70CF4" w:rsidRPr="004A6FBA">
        <w:rPr>
          <w:rFonts w:cs="Arial"/>
          <w:sz w:val="22"/>
        </w:rPr>
        <w:t xml:space="preserve">iatives to support local entrepreneurs and start-up enterprises </w:t>
      </w:r>
      <w:r w:rsidRPr="004A6FBA">
        <w:rPr>
          <w:rFonts w:cs="Arial"/>
          <w:sz w:val="22"/>
        </w:rPr>
        <w:t>around our hub in North Kensington</w:t>
      </w:r>
    </w:p>
    <w:p w:rsidR="001A7C12" w:rsidRPr="004A6FBA" w:rsidRDefault="00750884" w:rsidP="00E70CF4">
      <w:pPr>
        <w:pStyle w:val="ListParagraph"/>
        <w:numPr>
          <w:ilvl w:val="0"/>
          <w:numId w:val="12"/>
        </w:numPr>
        <w:spacing w:after="80"/>
        <w:ind w:left="357" w:hanging="357"/>
        <w:contextualSpacing w:val="0"/>
        <w:rPr>
          <w:rFonts w:cs="Arial"/>
          <w:sz w:val="22"/>
        </w:rPr>
      </w:pPr>
      <w:r w:rsidRPr="004A6FBA">
        <w:rPr>
          <w:rFonts w:cs="Arial"/>
          <w:sz w:val="22"/>
        </w:rPr>
        <w:t xml:space="preserve">To lead Sobus’ fundraising activities to enable our growth, development and sustainability. </w:t>
      </w:r>
      <w:r w:rsidR="00FA62F3" w:rsidRPr="004A6FBA">
        <w:rPr>
          <w:rFonts w:cs="Arial"/>
          <w:sz w:val="22"/>
        </w:rPr>
        <w:t xml:space="preserve">  </w:t>
      </w:r>
    </w:p>
    <w:p w:rsidR="001A7C12" w:rsidRPr="004A6FBA" w:rsidRDefault="001A7C12" w:rsidP="001A7C12">
      <w:pPr>
        <w:spacing w:before="120"/>
        <w:rPr>
          <w:rFonts w:cs="Arial"/>
          <w:sz w:val="22"/>
        </w:rPr>
      </w:pPr>
    </w:p>
    <w:p w:rsidR="00C95B6D" w:rsidRPr="004A6FBA" w:rsidRDefault="00C95B6D" w:rsidP="00750884">
      <w:pPr>
        <w:shd w:val="clear" w:color="auto" w:fill="FFFFFF"/>
        <w:rPr>
          <w:rFonts w:eastAsia="Times New Roman" w:cs="Arial"/>
          <w:b/>
          <w:color w:val="9C1D57"/>
          <w:sz w:val="28"/>
          <w:szCs w:val="24"/>
          <w:lang w:eastAsia="en-GB"/>
        </w:rPr>
      </w:pPr>
      <w:r w:rsidRPr="004A6FBA">
        <w:rPr>
          <w:rFonts w:eastAsia="Times New Roman" w:cs="Arial"/>
          <w:b/>
          <w:color w:val="9C1D57"/>
          <w:sz w:val="28"/>
          <w:szCs w:val="24"/>
          <w:lang w:eastAsia="en-GB"/>
        </w:rPr>
        <w:t>A time of change</w:t>
      </w:r>
    </w:p>
    <w:p w:rsidR="00750884" w:rsidRPr="004A6FBA" w:rsidRDefault="00960365" w:rsidP="00750884">
      <w:pPr>
        <w:shd w:val="clear" w:color="auto" w:fill="FFFFFF"/>
        <w:rPr>
          <w:rFonts w:eastAsia="Times New Roman" w:cs="Arial"/>
          <w:color w:val="2A2A2A"/>
          <w:sz w:val="22"/>
          <w:szCs w:val="24"/>
          <w:lang w:eastAsia="en-GB"/>
        </w:rPr>
      </w:pPr>
      <w:r w:rsidRPr="004A6FBA">
        <w:rPr>
          <w:rFonts w:eastAsia="Times New Roman" w:cs="Arial"/>
          <w:color w:val="2A2A2A"/>
          <w:sz w:val="22"/>
          <w:szCs w:val="24"/>
          <w:lang w:eastAsia="en-GB"/>
        </w:rPr>
        <w:t>Following</w:t>
      </w:r>
      <w:r w:rsidR="00750884" w:rsidRPr="004A6FBA">
        <w:rPr>
          <w:rFonts w:eastAsia="Times New Roman" w:cs="Arial"/>
          <w:color w:val="2A2A2A"/>
          <w:sz w:val="22"/>
          <w:szCs w:val="24"/>
          <w:lang w:eastAsia="en-GB"/>
        </w:rPr>
        <w:t xml:space="preserve"> the </w:t>
      </w:r>
      <w:r w:rsidR="00C95B6D" w:rsidRPr="004A6FBA">
        <w:rPr>
          <w:rFonts w:eastAsia="Times New Roman" w:cs="Arial"/>
          <w:color w:val="2A2A2A"/>
          <w:sz w:val="22"/>
          <w:szCs w:val="24"/>
          <w:lang w:eastAsia="en-GB"/>
        </w:rPr>
        <w:t xml:space="preserve">2020-21 </w:t>
      </w:r>
      <w:r w:rsidR="00750884" w:rsidRPr="004A6FBA">
        <w:rPr>
          <w:rFonts w:eastAsia="Times New Roman" w:cs="Arial"/>
          <w:color w:val="2A2A2A"/>
          <w:sz w:val="22"/>
          <w:szCs w:val="24"/>
          <w:lang w:eastAsia="en-GB"/>
        </w:rPr>
        <w:t>Covid</w:t>
      </w:r>
      <w:r w:rsidR="00C95B6D" w:rsidRPr="004A6FBA">
        <w:rPr>
          <w:rFonts w:eastAsia="Times New Roman" w:cs="Arial"/>
          <w:color w:val="2A2A2A"/>
          <w:sz w:val="22"/>
          <w:szCs w:val="24"/>
          <w:lang w:eastAsia="en-GB"/>
        </w:rPr>
        <w:t>-19</w:t>
      </w:r>
      <w:r w:rsidR="00750884" w:rsidRPr="004A6FBA">
        <w:rPr>
          <w:rFonts w:eastAsia="Times New Roman" w:cs="Arial"/>
          <w:color w:val="2A2A2A"/>
          <w:sz w:val="22"/>
          <w:szCs w:val="24"/>
          <w:lang w:eastAsia="en-GB"/>
        </w:rPr>
        <w:t xml:space="preserve"> pandemic we are assessing how we deliver services, and we will be looking to continue with some of the digital delivery we have been doing since March 2020; we do not want to </w:t>
      </w:r>
      <w:r w:rsidR="00C95B6D" w:rsidRPr="004A6FBA">
        <w:rPr>
          <w:rFonts w:eastAsia="Times New Roman" w:cs="Arial"/>
          <w:color w:val="2A2A2A"/>
          <w:sz w:val="22"/>
          <w:szCs w:val="24"/>
          <w:lang w:eastAsia="en-GB"/>
        </w:rPr>
        <w:t xml:space="preserve">entirely </w:t>
      </w:r>
      <w:r w:rsidR="00750884" w:rsidRPr="004A6FBA">
        <w:rPr>
          <w:rFonts w:eastAsia="Times New Roman" w:cs="Arial"/>
          <w:color w:val="2A2A2A"/>
          <w:sz w:val="22"/>
          <w:szCs w:val="24"/>
          <w:lang w:eastAsia="en-GB"/>
        </w:rPr>
        <w:t xml:space="preserve">lose face-to-face support that </w:t>
      </w:r>
      <w:r w:rsidR="00C95B6D" w:rsidRPr="004A6FBA">
        <w:rPr>
          <w:rFonts w:eastAsia="Times New Roman" w:cs="Arial"/>
          <w:color w:val="2A2A2A"/>
          <w:sz w:val="22"/>
          <w:szCs w:val="24"/>
          <w:lang w:eastAsia="en-GB"/>
        </w:rPr>
        <w:t xml:space="preserve">is valued and needed by our customers, but all staff will be expected to consider and develop new ways of working to ensure </w:t>
      </w:r>
      <w:r w:rsidR="00750884" w:rsidRPr="004A6FBA">
        <w:rPr>
          <w:rFonts w:eastAsia="Times New Roman" w:cs="Arial"/>
          <w:color w:val="2A2A2A"/>
          <w:sz w:val="22"/>
          <w:szCs w:val="24"/>
          <w:lang w:eastAsia="en-GB"/>
        </w:rPr>
        <w:t>an efficient and flexible service that meets the needs of those we work with</w:t>
      </w:r>
      <w:r w:rsidRPr="004A6FBA">
        <w:rPr>
          <w:rFonts w:eastAsia="Times New Roman" w:cs="Arial"/>
          <w:color w:val="2A2A2A"/>
          <w:sz w:val="22"/>
          <w:szCs w:val="24"/>
          <w:lang w:eastAsia="en-GB"/>
        </w:rPr>
        <w:t xml:space="preserve"> and maximises our capacity and reach</w:t>
      </w:r>
      <w:r w:rsidR="00750884" w:rsidRPr="004A6FBA">
        <w:rPr>
          <w:rFonts w:eastAsia="Times New Roman" w:cs="Arial"/>
          <w:color w:val="2A2A2A"/>
          <w:sz w:val="22"/>
          <w:szCs w:val="24"/>
          <w:lang w:eastAsia="en-GB"/>
        </w:rPr>
        <w:t>.</w:t>
      </w:r>
    </w:p>
    <w:p w:rsidR="00750884" w:rsidRPr="004A6FBA" w:rsidRDefault="00750884" w:rsidP="00750884">
      <w:pPr>
        <w:shd w:val="clear" w:color="auto" w:fill="FFFFFF"/>
        <w:rPr>
          <w:rFonts w:eastAsia="Times New Roman" w:cs="Arial"/>
          <w:color w:val="2A2A2A"/>
          <w:sz w:val="22"/>
          <w:szCs w:val="24"/>
          <w:lang w:eastAsia="en-GB"/>
        </w:rPr>
      </w:pPr>
    </w:p>
    <w:p w:rsidR="00750884" w:rsidRPr="004A6FBA" w:rsidRDefault="00750884" w:rsidP="00750884">
      <w:pPr>
        <w:shd w:val="clear" w:color="auto" w:fill="FFFFFF"/>
        <w:rPr>
          <w:rFonts w:eastAsia="Times New Roman" w:cs="Arial"/>
          <w:color w:val="2A2A2A"/>
          <w:sz w:val="22"/>
          <w:szCs w:val="24"/>
          <w:lang w:eastAsia="en-GB"/>
        </w:rPr>
      </w:pPr>
      <w:r w:rsidRPr="004A6FBA">
        <w:rPr>
          <w:rFonts w:eastAsia="Times New Roman" w:cs="Arial"/>
          <w:color w:val="2A2A2A"/>
          <w:sz w:val="22"/>
          <w:szCs w:val="24"/>
          <w:lang w:eastAsia="en-GB"/>
        </w:rPr>
        <w:t xml:space="preserve">The </w:t>
      </w:r>
      <w:r w:rsidR="00E85FEF" w:rsidRPr="004A6FBA">
        <w:rPr>
          <w:rFonts w:eastAsia="Times New Roman" w:cs="Arial"/>
          <w:color w:val="2A2A2A"/>
          <w:sz w:val="22"/>
          <w:szCs w:val="24"/>
          <w:lang w:eastAsia="en-GB"/>
        </w:rPr>
        <w:t>Organisation &amp; Enterprise Development</w:t>
      </w:r>
      <w:r w:rsidRPr="004A6FBA">
        <w:rPr>
          <w:rFonts w:eastAsia="Times New Roman" w:cs="Arial"/>
          <w:color w:val="2A2A2A"/>
          <w:sz w:val="22"/>
          <w:szCs w:val="24"/>
          <w:lang w:eastAsia="en-GB"/>
        </w:rPr>
        <w:t xml:space="preserve"> Officer will be expected to contribute to changes in the Sobus offer and working pattern and will be expected to exhibit a flexible approach as we move forward once the pand</w:t>
      </w:r>
      <w:r w:rsidR="00E85FEF" w:rsidRPr="004A6FBA">
        <w:rPr>
          <w:rFonts w:eastAsia="Times New Roman" w:cs="Arial"/>
          <w:color w:val="2A2A2A"/>
          <w:sz w:val="22"/>
          <w:szCs w:val="24"/>
          <w:lang w:eastAsia="en-GB"/>
        </w:rPr>
        <w:t>emic is behind us.  The post ho</w:t>
      </w:r>
      <w:r w:rsidRPr="004A6FBA">
        <w:rPr>
          <w:rFonts w:eastAsia="Times New Roman" w:cs="Arial"/>
          <w:color w:val="2A2A2A"/>
          <w:sz w:val="22"/>
          <w:szCs w:val="24"/>
          <w:lang w:eastAsia="en-GB"/>
        </w:rPr>
        <w:t xml:space="preserve">lder </w:t>
      </w:r>
      <w:r w:rsidR="00E85FEF" w:rsidRPr="004A6FBA">
        <w:rPr>
          <w:rFonts w:eastAsia="Times New Roman" w:cs="Arial"/>
          <w:color w:val="2A2A2A"/>
          <w:sz w:val="22"/>
          <w:szCs w:val="24"/>
          <w:lang w:eastAsia="en-GB"/>
        </w:rPr>
        <w:t xml:space="preserve">will need the ability to </w:t>
      </w:r>
      <w:r w:rsidRPr="004A6FBA">
        <w:rPr>
          <w:rFonts w:eastAsia="Times New Roman" w:cs="Arial"/>
          <w:color w:val="2A2A2A"/>
          <w:sz w:val="22"/>
          <w:szCs w:val="24"/>
          <w:lang w:eastAsia="en-GB"/>
        </w:rPr>
        <w:t>thrive in a changing environment and be willing to ‘muck in’ in order to ensure we are delivering a responsive service</w:t>
      </w:r>
    </w:p>
    <w:p w:rsidR="00750884" w:rsidRPr="004A6FBA" w:rsidRDefault="00750884" w:rsidP="001A7C12">
      <w:pPr>
        <w:spacing w:before="120"/>
        <w:rPr>
          <w:rFonts w:cs="Arial"/>
          <w:sz w:val="22"/>
        </w:rPr>
      </w:pPr>
    </w:p>
    <w:p w:rsidR="00FA62F3" w:rsidRPr="004A6FBA" w:rsidRDefault="00FA62F3" w:rsidP="00FA62F3">
      <w:pPr>
        <w:pStyle w:val="sobusheading1"/>
      </w:pPr>
      <w:r w:rsidRPr="004A6FBA">
        <w:t>Main duties and tasks</w:t>
      </w:r>
    </w:p>
    <w:p w:rsidR="00304513" w:rsidRPr="004A6FBA" w:rsidRDefault="00070A8A" w:rsidP="00FA62F3">
      <w:pPr>
        <w:pStyle w:val="ListParagraph"/>
        <w:numPr>
          <w:ilvl w:val="0"/>
          <w:numId w:val="11"/>
        </w:numPr>
        <w:spacing w:before="60"/>
        <w:ind w:left="709" w:hanging="709"/>
        <w:contextualSpacing w:val="0"/>
        <w:rPr>
          <w:rFonts w:cs="Arial"/>
          <w:b/>
          <w:sz w:val="22"/>
        </w:rPr>
      </w:pPr>
      <w:r w:rsidRPr="004A6FBA">
        <w:rPr>
          <w:rFonts w:cs="Arial"/>
          <w:b/>
          <w:sz w:val="22"/>
        </w:rPr>
        <w:t xml:space="preserve">VCS Organisational Development/Capacity Building </w:t>
      </w:r>
    </w:p>
    <w:p w:rsidR="00070A8A" w:rsidRPr="004A6FBA" w:rsidRDefault="00070A8A" w:rsidP="00070A8A">
      <w:pPr>
        <w:pStyle w:val="ListParagraph"/>
        <w:numPr>
          <w:ilvl w:val="1"/>
          <w:numId w:val="11"/>
        </w:numPr>
        <w:spacing w:before="60"/>
        <w:contextualSpacing w:val="0"/>
        <w:rPr>
          <w:rFonts w:cs="Arial"/>
          <w:sz w:val="22"/>
        </w:rPr>
      </w:pPr>
      <w:r w:rsidRPr="004A6FBA">
        <w:rPr>
          <w:rFonts w:cs="Arial"/>
          <w:sz w:val="22"/>
        </w:rPr>
        <w:t xml:space="preserve">Lead on the development and delivery of support and development services for H&amp;F VCS organisations, </w:t>
      </w:r>
      <w:r w:rsidR="00712E70" w:rsidRPr="004A6FBA">
        <w:rPr>
          <w:rFonts w:cs="Arial"/>
          <w:sz w:val="22"/>
        </w:rPr>
        <w:t xml:space="preserve">through a combination of digital and in-person service offers, </w:t>
      </w:r>
      <w:r w:rsidRPr="004A6FBA">
        <w:rPr>
          <w:rFonts w:cs="Arial"/>
          <w:sz w:val="22"/>
        </w:rPr>
        <w:t>ensuring agreed annual targets and a workplan is in place to achieve these goals.</w:t>
      </w:r>
    </w:p>
    <w:p w:rsidR="0011723D" w:rsidRPr="004A6FBA" w:rsidRDefault="00070A8A" w:rsidP="00345623">
      <w:pPr>
        <w:pStyle w:val="ListParagraph"/>
        <w:numPr>
          <w:ilvl w:val="1"/>
          <w:numId w:val="11"/>
        </w:numPr>
        <w:spacing w:before="60"/>
        <w:contextualSpacing w:val="0"/>
        <w:rPr>
          <w:rFonts w:cs="Arial"/>
          <w:sz w:val="22"/>
        </w:rPr>
      </w:pPr>
      <w:r w:rsidRPr="004A6FBA">
        <w:rPr>
          <w:rFonts w:cs="Arial"/>
          <w:sz w:val="22"/>
        </w:rPr>
        <w:t>Ensure these services reflect the needs of H&amp;F VCS organisations</w:t>
      </w:r>
      <w:r w:rsidR="0011723D" w:rsidRPr="004A6FBA">
        <w:rPr>
          <w:rFonts w:cs="Arial"/>
          <w:sz w:val="22"/>
        </w:rPr>
        <w:t xml:space="preserve"> </w:t>
      </w:r>
    </w:p>
    <w:p w:rsidR="00070A8A" w:rsidRPr="004A6FBA" w:rsidRDefault="00070A8A" w:rsidP="00345623">
      <w:pPr>
        <w:pStyle w:val="ListParagraph"/>
        <w:numPr>
          <w:ilvl w:val="1"/>
          <w:numId w:val="11"/>
        </w:numPr>
        <w:spacing w:before="60"/>
        <w:contextualSpacing w:val="0"/>
        <w:rPr>
          <w:rFonts w:cs="Arial"/>
          <w:sz w:val="22"/>
        </w:rPr>
      </w:pPr>
      <w:r w:rsidRPr="004A6FBA">
        <w:rPr>
          <w:rFonts w:cs="Arial"/>
          <w:sz w:val="22"/>
        </w:rPr>
        <w:t>Work with members of the team to ensure VCS Capacity Building is aligned with local and regional strategic priorities, to best equip local VCS organisations to effectively engage with and secure support from statutory bodies and others.</w:t>
      </w:r>
    </w:p>
    <w:p w:rsidR="00FA62F3" w:rsidRDefault="00FA62F3" w:rsidP="00535E85">
      <w:pPr>
        <w:pStyle w:val="ListParagraph"/>
        <w:numPr>
          <w:ilvl w:val="1"/>
          <w:numId w:val="11"/>
        </w:numPr>
        <w:spacing w:before="60"/>
        <w:contextualSpacing w:val="0"/>
        <w:rPr>
          <w:rFonts w:cs="Arial"/>
          <w:sz w:val="22"/>
        </w:rPr>
      </w:pPr>
      <w:r w:rsidRPr="004A6FBA">
        <w:rPr>
          <w:rFonts w:cs="Arial"/>
          <w:sz w:val="22"/>
        </w:rPr>
        <w:t xml:space="preserve">Ensure there are systems in place for </w:t>
      </w:r>
      <w:r w:rsidR="00070A8A" w:rsidRPr="004A6FBA">
        <w:rPr>
          <w:rFonts w:cs="Arial"/>
          <w:sz w:val="22"/>
        </w:rPr>
        <w:t>reviewing and evid</w:t>
      </w:r>
      <w:r w:rsidR="00961B91">
        <w:rPr>
          <w:rFonts w:cs="Arial"/>
          <w:sz w:val="22"/>
        </w:rPr>
        <w:t>encing Sobus’ impact and reach.</w:t>
      </w:r>
    </w:p>
    <w:p w:rsidR="00961B91" w:rsidRPr="004A6FBA" w:rsidRDefault="00961B91" w:rsidP="00961B91">
      <w:pPr>
        <w:pStyle w:val="ListParagraph"/>
        <w:spacing w:before="60"/>
        <w:contextualSpacing w:val="0"/>
        <w:rPr>
          <w:rFonts w:cs="Arial"/>
          <w:sz w:val="22"/>
        </w:rPr>
      </w:pPr>
    </w:p>
    <w:p w:rsidR="00070A8A" w:rsidRPr="004A6FBA" w:rsidRDefault="00070A8A" w:rsidP="00070A8A">
      <w:pPr>
        <w:pStyle w:val="ListParagraph"/>
        <w:numPr>
          <w:ilvl w:val="0"/>
          <w:numId w:val="11"/>
        </w:numPr>
        <w:spacing w:before="60"/>
        <w:ind w:left="709" w:hanging="709"/>
        <w:contextualSpacing w:val="0"/>
        <w:rPr>
          <w:rFonts w:cs="Arial"/>
          <w:b/>
          <w:sz w:val="22"/>
        </w:rPr>
      </w:pPr>
      <w:r w:rsidRPr="004A6FBA">
        <w:rPr>
          <w:rFonts w:cs="Arial"/>
          <w:b/>
          <w:sz w:val="22"/>
        </w:rPr>
        <w:t>Enterprise support and development</w:t>
      </w:r>
    </w:p>
    <w:p w:rsidR="00070A8A" w:rsidRPr="004A6FBA" w:rsidRDefault="00070A8A" w:rsidP="00070A8A">
      <w:pPr>
        <w:pStyle w:val="ListParagraph"/>
        <w:numPr>
          <w:ilvl w:val="1"/>
          <w:numId w:val="11"/>
        </w:numPr>
        <w:spacing w:before="60"/>
        <w:contextualSpacing w:val="0"/>
        <w:rPr>
          <w:rFonts w:cs="Arial"/>
          <w:sz w:val="22"/>
        </w:rPr>
      </w:pPr>
      <w:r w:rsidRPr="004A6FBA">
        <w:rPr>
          <w:rFonts w:cs="Arial"/>
          <w:sz w:val="22"/>
        </w:rPr>
        <w:t>Lead on the development and delivery of enterprise support around our hub in North Kensington, ensuring agreed annual targets are achieved, including developing collaborative approaches with other enterprise support services and providers</w:t>
      </w:r>
    </w:p>
    <w:p w:rsidR="00070A8A" w:rsidRPr="004A6FBA" w:rsidRDefault="00070A8A" w:rsidP="00070A8A">
      <w:pPr>
        <w:pStyle w:val="ListParagraph"/>
        <w:numPr>
          <w:ilvl w:val="1"/>
          <w:numId w:val="11"/>
        </w:numPr>
        <w:spacing w:before="60"/>
        <w:contextualSpacing w:val="0"/>
        <w:rPr>
          <w:rFonts w:cs="Arial"/>
          <w:sz w:val="22"/>
        </w:rPr>
      </w:pPr>
      <w:r w:rsidRPr="004A6FBA">
        <w:rPr>
          <w:rFonts w:cs="Arial"/>
          <w:sz w:val="22"/>
        </w:rPr>
        <w:t>Ensure these services reflect the needs of the North Kensington enterprise community, and complement other business support services in the area</w:t>
      </w:r>
    </w:p>
    <w:p w:rsidR="00070A8A" w:rsidRPr="004A6FBA" w:rsidRDefault="00070A8A" w:rsidP="00070A8A">
      <w:pPr>
        <w:pStyle w:val="ListParagraph"/>
        <w:spacing w:before="60"/>
        <w:contextualSpacing w:val="0"/>
        <w:rPr>
          <w:rFonts w:cs="Arial"/>
          <w:sz w:val="22"/>
        </w:rPr>
      </w:pPr>
    </w:p>
    <w:p w:rsidR="00712E70" w:rsidRPr="004A6FBA" w:rsidRDefault="001E6894" w:rsidP="00712E70">
      <w:pPr>
        <w:pStyle w:val="ListParagraph"/>
        <w:numPr>
          <w:ilvl w:val="0"/>
          <w:numId w:val="11"/>
        </w:numPr>
        <w:spacing w:before="60"/>
        <w:ind w:left="709" w:hanging="709"/>
        <w:contextualSpacing w:val="0"/>
        <w:rPr>
          <w:rFonts w:cs="Arial"/>
          <w:b/>
          <w:sz w:val="22"/>
        </w:rPr>
      </w:pPr>
      <w:r>
        <w:rPr>
          <w:rFonts w:cs="Arial"/>
          <w:b/>
          <w:sz w:val="22"/>
        </w:rPr>
        <w:t xml:space="preserve">Fundraising </w:t>
      </w:r>
    </w:p>
    <w:p w:rsidR="00712E70" w:rsidRPr="004A6FBA" w:rsidRDefault="00712E70" w:rsidP="00712E70">
      <w:pPr>
        <w:pStyle w:val="ListParagraph"/>
        <w:numPr>
          <w:ilvl w:val="1"/>
          <w:numId w:val="11"/>
        </w:numPr>
        <w:spacing w:before="60"/>
        <w:contextualSpacing w:val="0"/>
        <w:rPr>
          <w:rFonts w:cs="Arial"/>
          <w:sz w:val="22"/>
        </w:rPr>
      </w:pPr>
      <w:r w:rsidRPr="004A6FBA">
        <w:rPr>
          <w:rFonts w:cs="Arial"/>
          <w:sz w:val="22"/>
        </w:rPr>
        <w:t xml:space="preserve">To lead </w:t>
      </w:r>
      <w:r w:rsidR="001E6894">
        <w:rPr>
          <w:rFonts w:cs="Arial"/>
          <w:sz w:val="22"/>
        </w:rPr>
        <w:t xml:space="preserve">and coordinate </w:t>
      </w:r>
      <w:r w:rsidRPr="004A6FBA">
        <w:rPr>
          <w:rFonts w:cs="Arial"/>
          <w:sz w:val="22"/>
        </w:rPr>
        <w:t xml:space="preserve">Sobus’ own fundraising activities, actively seeking funding opportunities and </w:t>
      </w:r>
      <w:r w:rsidR="001E6894">
        <w:rPr>
          <w:rFonts w:cs="Arial"/>
          <w:sz w:val="22"/>
        </w:rPr>
        <w:t xml:space="preserve">ensuring </w:t>
      </w:r>
      <w:r w:rsidRPr="004A6FBA">
        <w:rPr>
          <w:rFonts w:cs="Arial"/>
          <w:sz w:val="22"/>
        </w:rPr>
        <w:t>creative, persuasive and high quality funding applications</w:t>
      </w:r>
      <w:r w:rsidR="001E6894">
        <w:rPr>
          <w:rFonts w:cs="Arial"/>
          <w:sz w:val="22"/>
        </w:rPr>
        <w:t xml:space="preserve"> are developed </w:t>
      </w:r>
    </w:p>
    <w:p w:rsidR="00535E85" w:rsidRPr="004A6FBA" w:rsidRDefault="00535E85" w:rsidP="00712E70">
      <w:pPr>
        <w:pStyle w:val="ListParagraph"/>
        <w:numPr>
          <w:ilvl w:val="1"/>
          <w:numId w:val="11"/>
        </w:numPr>
        <w:spacing w:before="60"/>
        <w:contextualSpacing w:val="0"/>
        <w:rPr>
          <w:rFonts w:cs="Arial"/>
          <w:sz w:val="22"/>
        </w:rPr>
      </w:pPr>
      <w:r w:rsidRPr="004A6FBA">
        <w:rPr>
          <w:rFonts w:cs="Arial"/>
          <w:sz w:val="22"/>
        </w:rPr>
        <w:t xml:space="preserve">To lead the development and delivery of Sobus’ fundraising strategy, with clear accountability across the organsiation for the development and submission of high quality funding applications/with input from </w:t>
      </w:r>
      <w:r w:rsidR="00831D57" w:rsidRPr="004A6FBA">
        <w:rPr>
          <w:rFonts w:cs="Arial"/>
          <w:sz w:val="22"/>
        </w:rPr>
        <w:t>Sobus colleagues and Trustees</w:t>
      </w:r>
    </w:p>
    <w:p w:rsidR="00712E70" w:rsidRDefault="00712E70" w:rsidP="00712E70">
      <w:pPr>
        <w:pStyle w:val="ListParagraph"/>
        <w:numPr>
          <w:ilvl w:val="1"/>
          <w:numId w:val="11"/>
        </w:numPr>
        <w:spacing w:before="60"/>
        <w:contextualSpacing w:val="0"/>
        <w:rPr>
          <w:rFonts w:cs="Arial"/>
          <w:sz w:val="22"/>
        </w:rPr>
      </w:pPr>
      <w:r w:rsidRPr="004A6FBA">
        <w:rPr>
          <w:rFonts w:cs="Arial"/>
          <w:sz w:val="22"/>
        </w:rPr>
        <w:t xml:space="preserve">To provide support and advice to other Sobus team members with their fundraising activities and applications. </w:t>
      </w:r>
    </w:p>
    <w:p w:rsidR="001E6894" w:rsidRPr="004A6FBA" w:rsidRDefault="001E6894" w:rsidP="001E6894">
      <w:pPr>
        <w:pStyle w:val="ListParagraph"/>
        <w:spacing w:before="60"/>
        <w:contextualSpacing w:val="0"/>
        <w:rPr>
          <w:rFonts w:cs="Arial"/>
          <w:sz w:val="22"/>
        </w:rPr>
      </w:pPr>
    </w:p>
    <w:p w:rsidR="001E6894" w:rsidRPr="004A6FBA" w:rsidRDefault="001E6894" w:rsidP="001E6894">
      <w:pPr>
        <w:pStyle w:val="ListParagraph"/>
        <w:numPr>
          <w:ilvl w:val="0"/>
          <w:numId w:val="11"/>
        </w:numPr>
        <w:spacing w:before="60"/>
        <w:ind w:left="709" w:hanging="709"/>
        <w:contextualSpacing w:val="0"/>
        <w:rPr>
          <w:rFonts w:cs="Arial"/>
          <w:b/>
          <w:sz w:val="22"/>
        </w:rPr>
      </w:pPr>
      <w:r w:rsidRPr="004A6FBA">
        <w:rPr>
          <w:rFonts w:cs="Arial"/>
          <w:b/>
          <w:sz w:val="22"/>
        </w:rPr>
        <w:t>O</w:t>
      </w:r>
      <w:r>
        <w:rPr>
          <w:rFonts w:cs="Arial"/>
          <w:b/>
          <w:sz w:val="22"/>
        </w:rPr>
        <w:t>rganisation &amp; Enterprise Development</w:t>
      </w:r>
      <w:r w:rsidRPr="004A6FBA">
        <w:rPr>
          <w:rFonts w:cs="Arial"/>
          <w:b/>
          <w:sz w:val="22"/>
        </w:rPr>
        <w:t xml:space="preserve"> </w:t>
      </w:r>
      <w:r w:rsidR="00501EED">
        <w:rPr>
          <w:rFonts w:cs="Arial"/>
          <w:b/>
          <w:sz w:val="22"/>
        </w:rPr>
        <w:t>s</w:t>
      </w:r>
      <w:r w:rsidRPr="004A6FBA">
        <w:rPr>
          <w:rFonts w:cs="Arial"/>
          <w:b/>
          <w:sz w:val="22"/>
        </w:rPr>
        <w:t>ervice delivery</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 xml:space="preserve">Keep abreast of new developments and opportunities </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 xml:space="preserve">Provide regular high quality reports and insights on the effectiveness, reach and impact of the OED services, </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 xml:space="preserve">To champion and promote equality, diversity and inclusion in Sobus services and activities, to ensure Sobus services are accessible and are able to meet the needs of the </w:t>
      </w:r>
      <w:r>
        <w:rPr>
          <w:rFonts w:cs="Arial"/>
          <w:sz w:val="22"/>
        </w:rPr>
        <w:t>communities we support.</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Ensure organisation and enterprise support services are delivered to the appropriate professional standards</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Lead on developing partnerships to deliver organisation and enterprise support services wherever appropriate</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To lead Sobus’ CRM system use and development, providing advice, support and training for colleagues to ensure its maximum use and effectiveness.</w:t>
      </w:r>
    </w:p>
    <w:p w:rsidR="005B7BD9" w:rsidRPr="004A6FBA" w:rsidRDefault="005B7BD9" w:rsidP="005B7BD9">
      <w:pPr>
        <w:pStyle w:val="ListParagraph"/>
        <w:spacing w:before="60"/>
        <w:contextualSpacing w:val="0"/>
        <w:rPr>
          <w:rFonts w:cs="Arial"/>
          <w:sz w:val="22"/>
        </w:rPr>
      </w:pPr>
    </w:p>
    <w:p w:rsidR="00712E70" w:rsidRPr="004A6FBA" w:rsidRDefault="001E6894" w:rsidP="00712E70">
      <w:pPr>
        <w:pStyle w:val="ListParagraph"/>
        <w:numPr>
          <w:ilvl w:val="0"/>
          <w:numId w:val="11"/>
        </w:numPr>
        <w:spacing w:before="60"/>
        <w:ind w:left="709" w:hanging="709"/>
        <w:contextualSpacing w:val="0"/>
        <w:rPr>
          <w:rFonts w:cs="Arial"/>
          <w:b/>
          <w:sz w:val="22"/>
        </w:rPr>
      </w:pPr>
      <w:r>
        <w:rPr>
          <w:rFonts w:cs="Arial"/>
          <w:b/>
          <w:sz w:val="22"/>
        </w:rPr>
        <w:t>Sobus sustainability</w:t>
      </w:r>
    </w:p>
    <w:p w:rsidR="009965E9" w:rsidRPr="004A6FBA" w:rsidRDefault="00070A8A" w:rsidP="009965E9">
      <w:pPr>
        <w:pStyle w:val="ListParagraph"/>
        <w:numPr>
          <w:ilvl w:val="1"/>
          <w:numId w:val="11"/>
        </w:numPr>
        <w:spacing w:before="60"/>
        <w:contextualSpacing w:val="0"/>
        <w:rPr>
          <w:rFonts w:cs="Arial"/>
          <w:sz w:val="22"/>
        </w:rPr>
      </w:pPr>
      <w:r w:rsidRPr="004A6FBA">
        <w:rPr>
          <w:rFonts w:cs="Arial"/>
          <w:sz w:val="22"/>
        </w:rPr>
        <w:t xml:space="preserve">Actively contribute to </w:t>
      </w:r>
      <w:r w:rsidR="00B051F8" w:rsidRPr="004A6FBA">
        <w:rPr>
          <w:rFonts w:cs="Arial"/>
          <w:sz w:val="22"/>
        </w:rPr>
        <w:t xml:space="preserve">the development and delivery of </w:t>
      </w:r>
      <w:r w:rsidR="009965E9" w:rsidRPr="004A6FBA">
        <w:rPr>
          <w:rFonts w:cs="Arial"/>
          <w:sz w:val="22"/>
        </w:rPr>
        <w:t>Sobus’</w:t>
      </w:r>
      <w:r w:rsidR="00831D57" w:rsidRPr="004A6FBA">
        <w:rPr>
          <w:rFonts w:cs="Arial"/>
          <w:sz w:val="22"/>
        </w:rPr>
        <w:t xml:space="preserve"> strateg</w:t>
      </w:r>
      <w:r w:rsidR="001E6894">
        <w:rPr>
          <w:rFonts w:cs="Arial"/>
          <w:sz w:val="22"/>
        </w:rPr>
        <w:t>y and business plan and ensuring that this is updated annually</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 xml:space="preserve">To be a member of the Sobus management team, sharing responsibility and support for the work of the team, including deputising for the CEO as necessary, </w:t>
      </w:r>
      <w:r w:rsidR="00501EED">
        <w:rPr>
          <w:rFonts w:cs="Arial"/>
          <w:sz w:val="22"/>
        </w:rPr>
        <w:t xml:space="preserve">providing updates for Trustees as required </w:t>
      </w:r>
      <w:r w:rsidRPr="004A6FBA">
        <w:rPr>
          <w:rFonts w:cs="Arial"/>
          <w:sz w:val="22"/>
        </w:rPr>
        <w:t>and actively seeking out innovative and creative service development ideas.</w:t>
      </w:r>
    </w:p>
    <w:p w:rsidR="001E6894" w:rsidRPr="004A6FBA" w:rsidRDefault="001E6894" w:rsidP="001E6894">
      <w:pPr>
        <w:pStyle w:val="ListParagraph"/>
        <w:numPr>
          <w:ilvl w:val="1"/>
          <w:numId w:val="11"/>
        </w:numPr>
        <w:spacing w:before="60"/>
        <w:contextualSpacing w:val="0"/>
        <w:rPr>
          <w:rFonts w:cs="Arial"/>
          <w:sz w:val="22"/>
        </w:rPr>
      </w:pPr>
      <w:r w:rsidRPr="004A6FBA">
        <w:rPr>
          <w:rFonts w:cs="Arial"/>
          <w:sz w:val="22"/>
        </w:rPr>
        <w:t xml:space="preserve">To participate in the recruitment, </w:t>
      </w:r>
      <w:r w:rsidR="00501EED">
        <w:rPr>
          <w:rFonts w:cs="Arial"/>
          <w:sz w:val="22"/>
        </w:rPr>
        <w:t xml:space="preserve">induction, </w:t>
      </w:r>
      <w:r w:rsidRPr="004A6FBA">
        <w:rPr>
          <w:rFonts w:cs="Arial"/>
          <w:sz w:val="22"/>
        </w:rPr>
        <w:t xml:space="preserve">support </w:t>
      </w:r>
      <w:r w:rsidR="00501EED">
        <w:rPr>
          <w:rFonts w:cs="Arial"/>
          <w:sz w:val="22"/>
        </w:rPr>
        <w:t xml:space="preserve">and supervision </w:t>
      </w:r>
      <w:r w:rsidRPr="004A6FBA">
        <w:rPr>
          <w:rFonts w:cs="Arial"/>
          <w:sz w:val="22"/>
        </w:rPr>
        <w:t>of staff and volunteers as necessary</w:t>
      </w:r>
    </w:p>
    <w:p w:rsidR="00B051F8" w:rsidRPr="004A6FBA" w:rsidRDefault="009965E9" w:rsidP="00B051F8">
      <w:pPr>
        <w:pStyle w:val="ListParagraph"/>
        <w:numPr>
          <w:ilvl w:val="1"/>
          <w:numId w:val="11"/>
        </w:numPr>
        <w:spacing w:before="60"/>
        <w:contextualSpacing w:val="0"/>
        <w:rPr>
          <w:rFonts w:cs="Arial"/>
          <w:sz w:val="22"/>
        </w:rPr>
      </w:pPr>
      <w:r w:rsidRPr="004A6FBA">
        <w:rPr>
          <w:rFonts w:cs="Arial"/>
          <w:sz w:val="22"/>
        </w:rPr>
        <w:t>To ensure the Board of Trustees are informed on Sobus’ performance and development opportunities, as appropriate.</w:t>
      </w:r>
    </w:p>
    <w:p w:rsidR="00B051F8" w:rsidRPr="004A6FBA" w:rsidRDefault="00B051F8" w:rsidP="00B051F8">
      <w:pPr>
        <w:pStyle w:val="ListParagraph"/>
        <w:spacing w:before="60"/>
        <w:ind w:left="0"/>
        <w:contextualSpacing w:val="0"/>
        <w:rPr>
          <w:rFonts w:cs="Arial"/>
          <w:sz w:val="22"/>
        </w:rPr>
      </w:pPr>
    </w:p>
    <w:p w:rsidR="000550FA" w:rsidRPr="004A6FBA" w:rsidRDefault="000550FA" w:rsidP="000550FA">
      <w:pPr>
        <w:pStyle w:val="ListParagraph"/>
        <w:widowControl w:val="0"/>
        <w:numPr>
          <w:ilvl w:val="0"/>
          <w:numId w:val="11"/>
        </w:numPr>
        <w:autoSpaceDE w:val="0"/>
        <w:autoSpaceDN w:val="0"/>
        <w:spacing w:before="60"/>
        <w:ind w:left="709" w:hanging="709"/>
        <w:contextualSpacing w:val="0"/>
        <w:rPr>
          <w:rFonts w:cs="Arial"/>
          <w:b/>
          <w:szCs w:val="24"/>
        </w:rPr>
      </w:pPr>
      <w:r w:rsidRPr="004A6FBA">
        <w:rPr>
          <w:rFonts w:cs="Arial"/>
          <w:b/>
          <w:szCs w:val="24"/>
        </w:rPr>
        <w:t>Other</w:t>
      </w:r>
    </w:p>
    <w:p w:rsidR="00501EED" w:rsidRDefault="000550FA" w:rsidP="00501EED">
      <w:pPr>
        <w:pStyle w:val="ListParagraph"/>
        <w:numPr>
          <w:ilvl w:val="1"/>
          <w:numId w:val="11"/>
        </w:numPr>
        <w:spacing w:before="60"/>
        <w:contextualSpacing w:val="0"/>
        <w:rPr>
          <w:rFonts w:cs="Arial"/>
          <w:sz w:val="22"/>
        </w:rPr>
      </w:pPr>
      <w:r w:rsidRPr="004A6FBA">
        <w:rPr>
          <w:rFonts w:cs="Arial"/>
          <w:sz w:val="22"/>
        </w:rPr>
        <w:t xml:space="preserve">To undertake other commensurate tasks from time to time, including contributing to the day to day running of our hubs. </w:t>
      </w:r>
    </w:p>
    <w:p w:rsidR="00501EED" w:rsidRPr="004A6FBA" w:rsidRDefault="00501EED" w:rsidP="00501EED">
      <w:pPr>
        <w:pStyle w:val="ListParagraph"/>
        <w:numPr>
          <w:ilvl w:val="1"/>
          <w:numId w:val="11"/>
        </w:numPr>
        <w:spacing w:before="60"/>
        <w:contextualSpacing w:val="0"/>
        <w:rPr>
          <w:rFonts w:cs="Arial"/>
          <w:sz w:val="22"/>
        </w:rPr>
      </w:pPr>
      <w:r w:rsidRPr="004A6FBA">
        <w:rPr>
          <w:rFonts w:cs="Arial"/>
          <w:sz w:val="22"/>
        </w:rPr>
        <w:lastRenderedPageBreak/>
        <w:t>To actively contribute to Sobus communications – promoting our services, activities and successes through social media and other channels.</w:t>
      </w:r>
    </w:p>
    <w:p w:rsidR="000550FA" w:rsidRPr="004A6FBA" w:rsidRDefault="000550FA" w:rsidP="00501EED">
      <w:pPr>
        <w:spacing w:before="60"/>
        <w:ind w:left="720"/>
        <w:rPr>
          <w:rFonts w:cs="Arial"/>
          <w:sz w:val="22"/>
        </w:rPr>
      </w:pPr>
    </w:p>
    <w:p w:rsidR="005B7BD9" w:rsidRPr="004A6FBA" w:rsidRDefault="005B7BD9" w:rsidP="005B7BD9">
      <w:pPr>
        <w:pStyle w:val="ListParagraph"/>
        <w:spacing w:before="60"/>
        <w:contextualSpacing w:val="0"/>
        <w:rPr>
          <w:rFonts w:cs="Arial"/>
          <w:sz w:val="22"/>
        </w:rPr>
      </w:pPr>
    </w:p>
    <w:p w:rsidR="00304513" w:rsidRPr="004A6FBA" w:rsidRDefault="000375AF" w:rsidP="00961B91">
      <w:pPr>
        <w:jc w:val="center"/>
        <w:rPr>
          <w:rFonts w:cs="Arial"/>
          <w:b/>
          <w:color w:val="9C1D57"/>
          <w:sz w:val="28"/>
        </w:rPr>
      </w:pPr>
      <w:r w:rsidRPr="004A6FBA">
        <w:rPr>
          <w:rFonts w:cs="Arial"/>
          <w:b/>
          <w:color w:val="9C1D57"/>
          <w:sz w:val="28"/>
        </w:rPr>
        <w:t>Person Specification</w:t>
      </w:r>
    </w:p>
    <w:p w:rsidR="00831D57" w:rsidRPr="00961B91" w:rsidRDefault="00831D57" w:rsidP="000375AF">
      <w:pPr>
        <w:jc w:val="center"/>
        <w:rPr>
          <w:rFonts w:cs="Arial"/>
          <w:b/>
          <w:color w:val="9C1D57"/>
          <w:sz w:val="22"/>
        </w:rPr>
      </w:pPr>
    </w:p>
    <w:p w:rsidR="00831D57" w:rsidRPr="00961B91" w:rsidRDefault="00831D57" w:rsidP="00831D57">
      <w:pPr>
        <w:rPr>
          <w:rFonts w:cs="Arial"/>
          <w:b/>
          <w:sz w:val="18"/>
          <w:szCs w:val="24"/>
          <w:lang w:val="en-US"/>
        </w:rPr>
      </w:pPr>
      <w:r w:rsidRPr="00961B91">
        <w:rPr>
          <w:rFonts w:cs="Arial"/>
          <w:b/>
          <w:sz w:val="18"/>
          <w:szCs w:val="24"/>
          <w:lang w:val="en-US"/>
        </w:rPr>
        <w:t>Requirement: E: Essential</w:t>
      </w:r>
      <w:r w:rsidRPr="00961B91">
        <w:rPr>
          <w:rFonts w:cs="Arial"/>
          <w:b/>
          <w:sz w:val="18"/>
          <w:szCs w:val="24"/>
          <w:lang w:val="en-US"/>
        </w:rPr>
        <w:tab/>
        <w:t>D: Desirable</w:t>
      </w:r>
      <w:r w:rsidRPr="00961B91">
        <w:rPr>
          <w:rFonts w:cs="Arial"/>
          <w:b/>
          <w:sz w:val="18"/>
          <w:szCs w:val="24"/>
          <w:lang w:val="en-US"/>
        </w:rPr>
        <w:tab/>
      </w:r>
    </w:p>
    <w:p w:rsidR="00831D57" w:rsidRPr="00961B91" w:rsidRDefault="00831D57" w:rsidP="00831D57">
      <w:pPr>
        <w:rPr>
          <w:rFonts w:cs="Arial"/>
          <w:b/>
          <w:sz w:val="20"/>
          <w:szCs w:val="28"/>
          <w:lang w:val="en-US"/>
        </w:rPr>
      </w:pPr>
      <w:r w:rsidRPr="00961B91">
        <w:rPr>
          <w:rFonts w:cs="Arial"/>
          <w:b/>
          <w:sz w:val="18"/>
          <w:szCs w:val="24"/>
          <w:lang w:val="en-US"/>
        </w:rPr>
        <w:t xml:space="preserve">Level of skill needed: </w:t>
      </w:r>
    </w:p>
    <w:p w:rsidR="00831D57" w:rsidRPr="00961B91" w:rsidRDefault="00831D57" w:rsidP="00831D57">
      <w:pPr>
        <w:numPr>
          <w:ilvl w:val="1"/>
          <w:numId w:val="16"/>
        </w:numPr>
        <w:contextualSpacing/>
        <w:rPr>
          <w:rFonts w:eastAsia="Times New Roman" w:cs="Arial"/>
          <w:sz w:val="18"/>
          <w:szCs w:val="24"/>
          <w:lang w:eastAsia="en-GB"/>
        </w:rPr>
      </w:pPr>
      <w:r w:rsidRPr="00961B91">
        <w:rPr>
          <w:rFonts w:eastAsia="Arial Unicode MS" w:cs="Arial"/>
          <w:color w:val="000000" w:themeColor="text1"/>
          <w:kern w:val="24"/>
          <w:sz w:val="18"/>
          <w:szCs w:val="24"/>
          <w:lang w:val="en-US" w:eastAsia="en-GB"/>
        </w:rPr>
        <w:t>1 – low level of skills/experience, or experience is/can be 3+ years ago</w:t>
      </w:r>
    </w:p>
    <w:p w:rsidR="00831D57" w:rsidRPr="00961B91" w:rsidRDefault="00831D57" w:rsidP="00831D57">
      <w:pPr>
        <w:numPr>
          <w:ilvl w:val="1"/>
          <w:numId w:val="16"/>
        </w:numPr>
        <w:contextualSpacing/>
        <w:rPr>
          <w:rFonts w:eastAsia="Times New Roman" w:cs="Arial"/>
          <w:sz w:val="18"/>
          <w:szCs w:val="24"/>
          <w:lang w:eastAsia="en-GB"/>
        </w:rPr>
      </w:pPr>
      <w:r w:rsidRPr="00961B91">
        <w:rPr>
          <w:rFonts w:eastAsia="Arial Unicode MS" w:cs="Arial"/>
          <w:color w:val="000000" w:themeColor="text1"/>
          <w:kern w:val="24"/>
          <w:sz w:val="18"/>
          <w:szCs w:val="24"/>
          <w:lang w:val="en-US" w:eastAsia="en-GB"/>
        </w:rPr>
        <w:t>2 – some experience is needed – recent experience desirable</w:t>
      </w:r>
    </w:p>
    <w:p w:rsidR="00831D57" w:rsidRPr="00961B91" w:rsidRDefault="00831D57" w:rsidP="00831D57">
      <w:pPr>
        <w:numPr>
          <w:ilvl w:val="1"/>
          <w:numId w:val="16"/>
        </w:numPr>
        <w:contextualSpacing/>
        <w:rPr>
          <w:rFonts w:eastAsia="Times New Roman" w:cs="Arial"/>
          <w:sz w:val="18"/>
          <w:szCs w:val="24"/>
          <w:lang w:eastAsia="en-GB"/>
        </w:rPr>
      </w:pPr>
      <w:r w:rsidRPr="00961B91">
        <w:rPr>
          <w:rFonts w:eastAsia="Arial Unicode MS" w:cs="Arial"/>
          <w:color w:val="000000" w:themeColor="text1"/>
          <w:kern w:val="24"/>
          <w:sz w:val="18"/>
          <w:szCs w:val="24"/>
          <w:lang w:val="en-US" w:eastAsia="en-GB"/>
        </w:rPr>
        <w:t>3 – good level of recent experience</w:t>
      </w:r>
    </w:p>
    <w:p w:rsidR="00831D57" w:rsidRPr="00961B91" w:rsidRDefault="00831D57" w:rsidP="00831D57">
      <w:pPr>
        <w:numPr>
          <w:ilvl w:val="1"/>
          <w:numId w:val="16"/>
        </w:numPr>
        <w:contextualSpacing/>
        <w:rPr>
          <w:rFonts w:eastAsia="Times New Roman" w:cs="Arial"/>
          <w:sz w:val="18"/>
          <w:szCs w:val="24"/>
          <w:lang w:eastAsia="en-GB"/>
        </w:rPr>
      </w:pPr>
      <w:r w:rsidRPr="00961B91">
        <w:rPr>
          <w:rFonts w:eastAsia="Arial Unicode MS" w:cs="Arial"/>
          <w:color w:val="000000" w:themeColor="text1"/>
          <w:kern w:val="24"/>
          <w:sz w:val="18"/>
          <w:szCs w:val="24"/>
          <w:lang w:val="en-US" w:eastAsia="en-GB"/>
        </w:rPr>
        <w:t xml:space="preserve">4 – high level of experience and skills </w:t>
      </w:r>
    </w:p>
    <w:p w:rsidR="00961B91" w:rsidRPr="00961B91" w:rsidRDefault="00961B91" w:rsidP="00961B91">
      <w:pPr>
        <w:ind w:left="1440"/>
        <w:contextualSpacing/>
        <w:rPr>
          <w:rFonts w:eastAsia="Times New Roman" w:cs="Arial"/>
          <w:sz w:val="18"/>
          <w:szCs w:val="24"/>
          <w:lang w:eastAsia="en-GB"/>
        </w:rPr>
      </w:pPr>
    </w:p>
    <w:tbl>
      <w:tblPr>
        <w:tblStyle w:val="TableGrid2"/>
        <w:tblW w:w="11341" w:type="dxa"/>
        <w:tblInd w:w="-431" w:type="dxa"/>
        <w:tblLook w:val="04A0" w:firstRow="1" w:lastRow="0" w:firstColumn="1" w:lastColumn="0" w:noHBand="0" w:noVBand="1"/>
      </w:tblPr>
      <w:tblGrid>
        <w:gridCol w:w="6748"/>
        <w:gridCol w:w="988"/>
        <w:gridCol w:w="932"/>
        <w:gridCol w:w="2673"/>
      </w:tblGrid>
      <w:tr w:rsidR="00703610" w:rsidRPr="004A6FBA" w:rsidTr="00703610">
        <w:tc>
          <w:tcPr>
            <w:tcW w:w="6805" w:type="dxa"/>
            <w:shd w:val="clear" w:color="auto" w:fill="9C1D57"/>
            <w:vAlign w:val="center"/>
          </w:tcPr>
          <w:p w:rsidR="00703610" w:rsidRPr="004A6FBA" w:rsidRDefault="00703610" w:rsidP="000375AF">
            <w:pPr>
              <w:spacing w:before="40" w:after="40"/>
              <w:rPr>
                <w:rFonts w:cs="Arial"/>
                <w:b/>
                <w:color w:val="FFFFFF" w:themeColor="background1"/>
                <w:sz w:val="28"/>
                <w:szCs w:val="28"/>
                <w:lang w:val="en-US"/>
              </w:rPr>
            </w:pPr>
            <w:r w:rsidRPr="004A6FBA">
              <w:rPr>
                <w:rFonts w:cs="Arial"/>
                <w:b/>
                <w:color w:val="FFFFFF" w:themeColor="background1"/>
                <w:sz w:val="28"/>
                <w:szCs w:val="28"/>
                <w:lang w:val="en-US"/>
              </w:rPr>
              <w:t xml:space="preserve">Skills </w:t>
            </w:r>
          </w:p>
        </w:tc>
        <w:tc>
          <w:tcPr>
            <w:tcW w:w="992" w:type="dxa"/>
            <w:shd w:val="clear" w:color="auto" w:fill="9C1D57"/>
          </w:tcPr>
          <w:p w:rsidR="00703610" w:rsidRPr="004A6FBA" w:rsidRDefault="00703610" w:rsidP="000375AF">
            <w:pPr>
              <w:spacing w:before="40" w:after="40"/>
              <w:jc w:val="center"/>
              <w:rPr>
                <w:rFonts w:cs="Arial"/>
                <w:b/>
                <w:color w:val="FFFFFF" w:themeColor="background1"/>
                <w:sz w:val="28"/>
                <w:szCs w:val="28"/>
                <w:lang w:val="en-US"/>
              </w:rPr>
            </w:pPr>
            <w:r w:rsidRPr="004A6FBA">
              <w:rPr>
                <w:rFonts w:cs="Arial"/>
                <w:b/>
                <w:color w:val="FFFFFF" w:themeColor="background1"/>
                <w:sz w:val="28"/>
                <w:szCs w:val="28"/>
                <w:lang w:val="en-US"/>
              </w:rPr>
              <w:t>E/D</w:t>
            </w:r>
          </w:p>
        </w:tc>
        <w:tc>
          <w:tcPr>
            <w:tcW w:w="851" w:type="dxa"/>
            <w:shd w:val="clear" w:color="auto" w:fill="9C1D57"/>
          </w:tcPr>
          <w:p w:rsidR="00703610" w:rsidRPr="004A6FBA" w:rsidRDefault="00703610" w:rsidP="000375AF">
            <w:pPr>
              <w:spacing w:before="40" w:after="40"/>
              <w:jc w:val="center"/>
              <w:rPr>
                <w:rFonts w:cs="Arial"/>
                <w:b/>
                <w:color w:val="FFFFFF" w:themeColor="background1"/>
                <w:sz w:val="28"/>
                <w:szCs w:val="28"/>
                <w:lang w:val="en-US"/>
              </w:rPr>
            </w:pPr>
            <w:r w:rsidRPr="004A6FBA">
              <w:rPr>
                <w:rFonts w:cs="Arial"/>
                <w:b/>
                <w:color w:val="FFFFFF" w:themeColor="background1"/>
                <w:sz w:val="28"/>
                <w:szCs w:val="28"/>
                <w:lang w:val="en-US"/>
              </w:rPr>
              <w:t>Level</w:t>
            </w:r>
          </w:p>
        </w:tc>
        <w:tc>
          <w:tcPr>
            <w:tcW w:w="2693" w:type="dxa"/>
            <w:shd w:val="clear" w:color="auto" w:fill="9C1D57"/>
          </w:tcPr>
          <w:p w:rsidR="00703610" w:rsidRPr="004A6FBA" w:rsidRDefault="00703610" w:rsidP="000375AF">
            <w:pPr>
              <w:spacing w:before="40" w:after="40"/>
              <w:jc w:val="center"/>
              <w:rPr>
                <w:rFonts w:cs="Arial"/>
                <w:b/>
                <w:color w:val="FFFFFF" w:themeColor="background1"/>
                <w:sz w:val="28"/>
                <w:szCs w:val="28"/>
                <w:lang w:val="en-US"/>
              </w:rPr>
            </w:pPr>
          </w:p>
        </w:tc>
      </w:tr>
      <w:tr w:rsidR="00703610" w:rsidRPr="004A6FBA" w:rsidTr="00703610">
        <w:tc>
          <w:tcPr>
            <w:tcW w:w="6805" w:type="dxa"/>
            <w:shd w:val="clear" w:color="auto" w:fill="D9D9D9" w:themeFill="background1" w:themeFillShade="D9"/>
            <w:vAlign w:val="center"/>
          </w:tcPr>
          <w:p w:rsidR="00703610" w:rsidRPr="004A6FBA" w:rsidRDefault="00703610" w:rsidP="000375AF">
            <w:pPr>
              <w:spacing w:before="40" w:after="40"/>
              <w:rPr>
                <w:rFonts w:cs="Arial"/>
                <w:b/>
                <w:sz w:val="22"/>
                <w:lang w:val="en-US"/>
              </w:rPr>
            </w:pPr>
            <w:r w:rsidRPr="004A6FBA">
              <w:rPr>
                <w:rFonts w:cs="Arial"/>
                <w:b/>
                <w:sz w:val="22"/>
                <w:lang w:val="en-US"/>
              </w:rPr>
              <w:t>COMMUNICATION</w:t>
            </w:r>
          </w:p>
        </w:tc>
        <w:tc>
          <w:tcPr>
            <w:tcW w:w="992" w:type="dxa"/>
            <w:shd w:val="clear" w:color="auto" w:fill="D9D9D9" w:themeFill="background1" w:themeFillShade="D9"/>
          </w:tcPr>
          <w:p w:rsidR="00703610" w:rsidRPr="004A6FBA" w:rsidRDefault="00703610" w:rsidP="000375AF">
            <w:pPr>
              <w:spacing w:before="40" w:after="40"/>
              <w:jc w:val="center"/>
              <w:rPr>
                <w:rFonts w:cs="Arial"/>
                <w:sz w:val="22"/>
                <w:lang w:val="en-US"/>
              </w:rPr>
            </w:pPr>
          </w:p>
        </w:tc>
        <w:tc>
          <w:tcPr>
            <w:tcW w:w="851" w:type="dxa"/>
            <w:shd w:val="clear" w:color="auto" w:fill="D9D9D9" w:themeFill="background1" w:themeFillShade="D9"/>
          </w:tcPr>
          <w:p w:rsidR="00703610" w:rsidRPr="004A6FBA" w:rsidRDefault="00703610" w:rsidP="000375AF">
            <w:pPr>
              <w:spacing w:before="40" w:after="40"/>
              <w:jc w:val="center"/>
              <w:rPr>
                <w:rFonts w:cs="Arial"/>
                <w:sz w:val="22"/>
                <w:lang w:val="en-US"/>
              </w:rPr>
            </w:pPr>
          </w:p>
        </w:tc>
        <w:tc>
          <w:tcPr>
            <w:tcW w:w="2693" w:type="dxa"/>
            <w:shd w:val="clear" w:color="auto" w:fill="D9D9D9" w:themeFill="background1" w:themeFillShade="D9"/>
          </w:tcPr>
          <w:p w:rsidR="00703610" w:rsidRPr="004A6FBA" w:rsidRDefault="00703610" w:rsidP="000375AF">
            <w:pPr>
              <w:spacing w:before="40" w:after="40"/>
              <w:jc w:val="center"/>
              <w:rPr>
                <w:rFonts w:cs="Arial"/>
                <w:sz w:val="22"/>
                <w:lang w:val="en-US"/>
              </w:rPr>
            </w:pPr>
          </w:p>
        </w:tc>
      </w:tr>
      <w:tr w:rsidR="00703610" w:rsidRPr="004A6FBA" w:rsidTr="00703610">
        <w:tc>
          <w:tcPr>
            <w:tcW w:w="6805" w:type="dxa"/>
            <w:vAlign w:val="center"/>
          </w:tcPr>
          <w:p w:rsidR="00703610" w:rsidRPr="004A6FBA" w:rsidRDefault="00703610" w:rsidP="00501EED">
            <w:pPr>
              <w:spacing w:before="40" w:after="40"/>
              <w:rPr>
                <w:rFonts w:cs="Arial"/>
                <w:sz w:val="22"/>
                <w:lang w:val="en-US"/>
              </w:rPr>
            </w:pPr>
            <w:r>
              <w:rPr>
                <w:rFonts w:cs="Arial"/>
                <w:sz w:val="22"/>
                <w:lang w:val="en-US"/>
              </w:rPr>
              <w:t>Writing skills, including writing for difference audiences</w:t>
            </w:r>
          </w:p>
        </w:tc>
        <w:tc>
          <w:tcPr>
            <w:tcW w:w="992" w:type="dxa"/>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tcPr>
          <w:p w:rsidR="00703610" w:rsidRPr="004A6FBA" w:rsidRDefault="00703610" w:rsidP="000375AF">
            <w:pPr>
              <w:spacing w:before="40" w:after="40"/>
              <w:jc w:val="center"/>
              <w:rPr>
                <w:rFonts w:cs="Arial"/>
                <w:sz w:val="22"/>
                <w:lang w:val="en-US"/>
              </w:rPr>
            </w:pPr>
            <w:r w:rsidRPr="004A6FBA">
              <w:rPr>
                <w:rFonts w:cs="Arial"/>
                <w:sz w:val="22"/>
                <w:lang w:val="en-US"/>
              </w:rPr>
              <w:t>4</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 xml:space="preserve">3. </w:t>
            </w:r>
          </w:p>
        </w:tc>
      </w:tr>
      <w:tr w:rsidR="00703610" w:rsidRPr="004A6FBA" w:rsidTr="00703610">
        <w:tc>
          <w:tcPr>
            <w:tcW w:w="6805" w:type="dxa"/>
            <w:vAlign w:val="center"/>
          </w:tcPr>
          <w:p w:rsidR="00703610" w:rsidRPr="004A6FBA" w:rsidRDefault="00703610" w:rsidP="004A6FBA">
            <w:pPr>
              <w:spacing w:before="40" w:after="40"/>
              <w:rPr>
                <w:rFonts w:cs="Arial"/>
                <w:sz w:val="22"/>
                <w:lang w:val="en-US"/>
              </w:rPr>
            </w:pPr>
            <w:r>
              <w:rPr>
                <w:rFonts w:cs="Arial"/>
                <w:sz w:val="22"/>
                <w:lang w:val="en-US"/>
              </w:rPr>
              <w:t xml:space="preserve">Strong communication skills, including social media </w:t>
            </w:r>
          </w:p>
        </w:tc>
        <w:tc>
          <w:tcPr>
            <w:tcW w:w="992" w:type="dxa"/>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tcPr>
          <w:p w:rsidR="00703610" w:rsidRPr="004A6FBA" w:rsidRDefault="00703610" w:rsidP="000375AF">
            <w:pPr>
              <w:spacing w:before="40" w:after="40"/>
              <w:jc w:val="center"/>
              <w:rPr>
                <w:rFonts w:cs="Arial"/>
                <w:sz w:val="22"/>
                <w:lang w:val="en-US"/>
              </w:rPr>
            </w:pPr>
            <w:r w:rsidRPr="004A6FBA">
              <w:rPr>
                <w:rFonts w:cs="Arial"/>
                <w:sz w:val="22"/>
                <w:lang w:val="en-US"/>
              </w:rPr>
              <w:t>3</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3. More use of SM, including info from meetings with orgs</w:t>
            </w:r>
          </w:p>
        </w:tc>
      </w:tr>
      <w:tr w:rsidR="00703610" w:rsidRPr="004A6FBA" w:rsidTr="00703610">
        <w:tc>
          <w:tcPr>
            <w:tcW w:w="8648" w:type="dxa"/>
            <w:gridSpan w:val="3"/>
            <w:shd w:val="clear" w:color="auto" w:fill="D9D9D9" w:themeFill="background1" w:themeFillShade="D9"/>
            <w:vAlign w:val="center"/>
          </w:tcPr>
          <w:p w:rsidR="00703610" w:rsidRPr="004A6FBA" w:rsidRDefault="00703610" w:rsidP="004A6FBA">
            <w:pPr>
              <w:spacing w:before="40" w:after="40"/>
              <w:rPr>
                <w:rFonts w:cs="Arial"/>
                <w:b/>
                <w:sz w:val="22"/>
                <w:lang w:val="en-US"/>
              </w:rPr>
            </w:pPr>
            <w:r w:rsidRPr="004A6FBA">
              <w:rPr>
                <w:rFonts w:cs="Arial"/>
                <w:b/>
                <w:sz w:val="22"/>
                <w:lang w:val="en-US"/>
              </w:rPr>
              <w:t xml:space="preserve">Organisation and </w:t>
            </w:r>
            <w:r>
              <w:rPr>
                <w:rFonts w:cs="Arial"/>
                <w:b/>
                <w:sz w:val="22"/>
                <w:lang w:val="en-US"/>
              </w:rPr>
              <w:t>enterprise</w:t>
            </w:r>
            <w:r w:rsidRPr="004A6FBA">
              <w:rPr>
                <w:rFonts w:cs="Arial"/>
                <w:b/>
                <w:sz w:val="22"/>
                <w:lang w:val="en-US"/>
              </w:rPr>
              <w:t xml:space="preserve"> development </w:t>
            </w:r>
          </w:p>
        </w:tc>
        <w:tc>
          <w:tcPr>
            <w:tcW w:w="2693" w:type="dxa"/>
            <w:shd w:val="clear" w:color="auto" w:fill="D9D9D9" w:themeFill="background1" w:themeFillShade="D9"/>
          </w:tcPr>
          <w:p w:rsidR="00703610" w:rsidRPr="004A6FBA" w:rsidRDefault="00703610" w:rsidP="004A6FBA">
            <w:pPr>
              <w:spacing w:before="40" w:after="40"/>
              <w:rPr>
                <w:rFonts w:cs="Arial"/>
                <w:b/>
                <w:sz w:val="22"/>
                <w:lang w:val="en-US"/>
              </w:rPr>
            </w:pPr>
          </w:p>
        </w:tc>
      </w:tr>
      <w:tr w:rsidR="00703610" w:rsidRPr="004A6FBA" w:rsidTr="00703610">
        <w:tc>
          <w:tcPr>
            <w:tcW w:w="6805" w:type="dxa"/>
          </w:tcPr>
          <w:p w:rsidR="00703610" w:rsidRPr="004A6FBA" w:rsidRDefault="00703610" w:rsidP="00961B91">
            <w:pPr>
              <w:spacing w:before="40" w:after="40"/>
              <w:rPr>
                <w:rFonts w:eastAsia="Arial Unicode MS" w:cs="Arial"/>
                <w:sz w:val="22"/>
                <w:szCs w:val="24"/>
                <w:bdr w:val="nil"/>
                <w:lang w:val="en-US"/>
              </w:rPr>
            </w:pPr>
            <w:r>
              <w:rPr>
                <w:rFonts w:cs="Arial"/>
                <w:sz w:val="22"/>
                <w:lang w:val="en-US"/>
              </w:rPr>
              <w:t xml:space="preserve">Strong business acumen with </w:t>
            </w:r>
            <w:r w:rsidRPr="004A6FBA">
              <w:rPr>
                <w:rFonts w:cs="Arial"/>
                <w:sz w:val="22"/>
                <w:lang w:val="en-US"/>
              </w:rPr>
              <w:t>experience of managing and/or developing micro, small and me</w:t>
            </w:r>
            <w:r>
              <w:rPr>
                <w:rFonts w:cs="Arial"/>
                <w:sz w:val="22"/>
                <w:lang w:val="en-US"/>
              </w:rPr>
              <w:t>dium-sized businesses</w:t>
            </w:r>
          </w:p>
        </w:tc>
        <w:tc>
          <w:tcPr>
            <w:tcW w:w="992"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4</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4</w:t>
            </w:r>
          </w:p>
        </w:tc>
      </w:tr>
      <w:tr w:rsidR="00703610" w:rsidRPr="004A6FBA" w:rsidTr="00703610">
        <w:tc>
          <w:tcPr>
            <w:tcW w:w="6805" w:type="dxa"/>
          </w:tcPr>
          <w:p w:rsidR="00703610" w:rsidRPr="004A6FBA" w:rsidRDefault="00703610" w:rsidP="004A6FBA">
            <w:pPr>
              <w:spacing w:before="40" w:after="40"/>
              <w:rPr>
                <w:rFonts w:cs="Arial"/>
                <w:sz w:val="22"/>
                <w:lang w:val="en-US"/>
              </w:rPr>
            </w:pPr>
            <w:r w:rsidRPr="004A6FBA">
              <w:rPr>
                <w:rFonts w:cs="Arial"/>
                <w:sz w:val="22"/>
                <w:lang w:val="en-US"/>
              </w:rPr>
              <w:t>A confident change manager</w:t>
            </w:r>
          </w:p>
        </w:tc>
        <w:tc>
          <w:tcPr>
            <w:tcW w:w="992"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4</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4</w:t>
            </w:r>
          </w:p>
        </w:tc>
      </w:tr>
      <w:tr w:rsidR="00703610" w:rsidRPr="004A6FBA" w:rsidTr="00703610">
        <w:tc>
          <w:tcPr>
            <w:tcW w:w="6805" w:type="dxa"/>
          </w:tcPr>
          <w:p w:rsidR="00703610" w:rsidRPr="004A6FBA" w:rsidRDefault="00703610" w:rsidP="004A6FBA">
            <w:pPr>
              <w:spacing w:before="40" w:after="40"/>
              <w:rPr>
                <w:rFonts w:cs="Arial"/>
                <w:sz w:val="22"/>
                <w:lang w:val="en-US"/>
              </w:rPr>
            </w:pPr>
            <w:r w:rsidRPr="004A6FBA">
              <w:rPr>
                <w:rFonts w:cs="Arial"/>
                <w:sz w:val="22"/>
                <w:lang w:val="en-US"/>
              </w:rPr>
              <w:t xml:space="preserve">Service user/beneficiary perspective </w:t>
            </w:r>
          </w:p>
        </w:tc>
        <w:tc>
          <w:tcPr>
            <w:tcW w:w="992"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vAlign w:val="center"/>
          </w:tcPr>
          <w:p w:rsidR="00703610" w:rsidRPr="004A6FBA" w:rsidRDefault="00703610" w:rsidP="000375AF">
            <w:pPr>
              <w:spacing w:before="40" w:after="40"/>
              <w:jc w:val="center"/>
              <w:rPr>
                <w:rFonts w:cs="Arial"/>
                <w:sz w:val="22"/>
                <w:lang w:val="en-US"/>
              </w:rPr>
            </w:pPr>
            <w:r w:rsidRPr="004A6FBA">
              <w:rPr>
                <w:rFonts w:cs="Arial"/>
                <w:sz w:val="22"/>
                <w:lang w:val="en-US"/>
              </w:rPr>
              <w:t>4</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4</w:t>
            </w:r>
          </w:p>
        </w:tc>
      </w:tr>
      <w:tr w:rsidR="00703610" w:rsidRPr="004A6FBA" w:rsidTr="00703610">
        <w:tc>
          <w:tcPr>
            <w:tcW w:w="6805" w:type="dxa"/>
          </w:tcPr>
          <w:p w:rsidR="00703610" w:rsidRPr="004A6FBA" w:rsidRDefault="00703610" w:rsidP="004A6FBA">
            <w:pPr>
              <w:spacing w:before="40" w:after="40"/>
              <w:rPr>
                <w:rFonts w:cs="Arial"/>
                <w:sz w:val="22"/>
                <w:lang w:val="en-US"/>
              </w:rPr>
            </w:pPr>
            <w:r w:rsidRPr="004A6FBA">
              <w:rPr>
                <w:rFonts w:cs="Arial"/>
                <w:sz w:val="22"/>
                <w:lang w:val="en-US"/>
              </w:rPr>
              <w:t xml:space="preserve">Develop and deliver effective training programmes </w:t>
            </w:r>
          </w:p>
        </w:tc>
        <w:tc>
          <w:tcPr>
            <w:tcW w:w="992" w:type="dxa"/>
          </w:tcPr>
          <w:p w:rsidR="00703610" w:rsidRPr="004A6FBA" w:rsidRDefault="00703610" w:rsidP="000375AF">
            <w:pPr>
              <w:spacing w:before="40" w:after="40"/>
              <w:jc w:val="center"/>
              <w:rPr>
                <w:rFonts w:cs="Arial"/>
                <w:sz w:val="22"/>
                <w:lang w:val="en-US"/>
              </w:rPr>
            </w:pPr>
            <w:r w:rsidRPr="004A6FBA">
              <w:rPr>
                <w:rFonts w:cs="Arial"/>
                <w:sz w:val="22"/>
                <w:lang w:val="en-US"/>
              </w:rPr>
              <w:t>E</w:t>
            </w:r>
          </w:p>
        </w:tc>
        <w:tc>
          <w:tcPr>
            <w:tcW w:w="851" w:type="dxa"/>
          </w:tcPr>
          <w:p w:rsidR="00703610" w:rsidRPr="004A6FBA" w:rsidRDefault="00703610" w:rsidP="000375AF">
            <w:pPr>
              <w:spacing w:before="40" w:after="40"/>
              <w:jc w:val="center"/>
              <w:rPr>
                <w:rFonts w:cs="Arial"/>
                <w:sz w:val="22"/>
                <w:lang w:val="en-US"/>
              </w:rPr>
            </w:pPr>
            <w:r w:rsidRPr="004A6FBA">
              <w:rPr>
                <w:rFonts w:cs="Arial"/>
                <w:sz w:val="22"/>
                <w:lang w:val="en-US"/>
              </w:rPr>
              <w:t>4</w:t>
            </w:r>
          </w:p>
        </w:tc>
        <w:tc>
          <w:tcPr>
            <w:tcW w:w="2693" w:type="dxa"/>
          </w:tcPr>
          <w:p w:rsidR="00703610" w:rsidRPr="004A6FBA" w:rsidRDefault="00703610" w:rsidP="000375AF">
            <w:pPr>
              <w:spacing w:before="40" w:after="40"/>
              <w:jc w:val="center"/>
              <w:rPr>
                <w:rFonts w:cs="Arial"/>
                <w:sz w:val="22"/>
                <w:lang w:val="en-US"/>
              </w:rPr>
            </w:pPr>
            <w:r>
              <w:rPr>
                <w:rFonts w:cs="Arial"/>
                <w:sz w:val="22"/>
                <w:lang w:val="en-US"/>
              </w:rPr>
              <w:t>4</w:t>
            </w:r>
          </w:p>
        </w:tc>
      </w:tr>
      <w:tr w:rsidR="00703610" w:rsidRPr="004A6FBA" w:rsidTr="00703610">
        <w:tc>
          <w:tcPr>
            <w:tcW w:w="8648" w:type="dxa"/>
            <w:gridSpan w:val="3"/>
            <w:shd w:val="clear" w:color="auto" w:fill="D9D9D9" w:themeFill="background1" w:themeFillShade="D9"/>
          </w:tcPr>
          <w:p w:rsidR="00703610" w:rsidRPr="004A6FBA" w:rsidRDefault="00703610" w:rsidP="000375AF">
            <w:pPr>
              <w:spacing w:before="40" w:after="40"/>
              <w:rPr>
                <w:rFonts w:cs="Arial"/>
                <w:sz w:val="22"/>
                <w:lang w:val="en-US"/>
              </w:rPr>
            </w:pPr>
            <w:r w:rsidRPr="004A6FBA">
              <w:rPr>
                <w:rFonts w:cs="Arial"/>
                <w:b/>
                <w:sz w:val="22"/>
                <w:lang w:val="en-US"/>
              </w:rPr>
              <w:t>Operational skills and abilities</w:t>
            </w:r>
          </w:p>
        </w:tc>
        <w:tc>
          <w:tcPr>
            <w:tcW w:w="2693" w:type="dxa"/>
            <w:shd w:val="clear" w:color="auto" w:fill="D9D9D9" w:themeFill="background1" w:themeFillShade="D9"/>
          </w:tcPr>
          <w:p w:rsidR="00703610" w:rsidRPr="004A6FBA" w:rsidRDefault="00703610" w:rsidP="000375AF">
            <w:pPr>
              <w:spacing w:before="40" w:after="40"/>
              <w:rPr>
                <w:rFonts w:cs="Arial"/>
                <w:b/>
                <w:sz w:val="22"/>
                <w:lang w:val="en-US"/>
              </w:rPr>
            </w:pPr>
          </w:p>
        </w:tc>
      </w:tr>
      <w:tr w:rsidR="00703610" w:rsidRPr="00905044" w:rsidTr="00703610">
        <w:tc>
          <w:tcPr>
            <w:tcW w:w="6805" w:type="dxa"/>
          </w:tcPr>
          <w:p w:rsidR="00703610" w:rsidRPr="00905044" w:rsidRDefault="00703610" w:rsidP="00A577D3">
            <w:pPr>
              <w:spacing w:before="40" w:after="40"/>
              <w:rPr>
                <w:rFonts w:cs="Arial"/>
                <w:sz w:val="22"/>
                <w:lang w:val="en-US"/>
              </w:rPr>
            </w:pPr>
            <w:r w:rsidRPr="00905044">
              <w:rPr>
                <w:rFonts w:cs="Arial"/>
                <w:sz w:val="22"/>
                <w:lang w:val="en-US"/>
              </w:rPr>
              <w:t>An experienced and effective fundraiser</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Pr>
                <w:rFonts w:cs="Arial"/>
                <w:sz w:val="22"/>
                <w:lang w:val="en-US"/>
              </w:rPr>
              <w:t>4</w:t>
            </w:r>
          </w:p>
        </w:tc>
        <w:tc>
          <w:tcPr>
            <w:tcW w:w="2693" w:type="dxa"/>
          </w:tcPr>
          <w:p w:rsidR="00703610" w:rsidRDefault="00703610" w:rsidP="00A577D3">
            <w:pPr>
              <w:spacing w:before="40" w:after="40"/>
              <w:jc w:val="center"/>
              <w:rPr>
                <w:rFonts w:cs="Arial"/>
                <w:sz w:val="22"/>
                <w:lang w:val="en-US"/>
              </w:rPr>
            </w:pPr>
            <w:r>
              <w:rPr>
                <w:rFonts w:cs="Arial"/>
                <w:sz w:val="22"/>
                <w:lang w:val="en-US"/>
              </w:rPr>
              <w:t>3</w:t>
            </w:r>
          </w:p>
        </w:tc>
      </w:tr>
      <w:tr w:rsidR="00703610" w:rsidRPr="00905044" w:rsidTr="00703610">
        <w:tc>
          <w:tcPr>
            <w:tcW w:w="6805" w:type="dxa"/>
          </w:tcPr>
          <w:p w:rsidR="00703610" w:rsidRPr="00905044" w:rsidRDefault="00703610" w:rsidP="00A577D3">
            <w:pPr>
              <w:spacing w:before="40" w:after="40"/>
              <w:rPr>
                <w:rFonts w:cs="Arial"/>
                <w:sz w:val="22"/>
                <w:lang w:val="en-US"/>
              </w:rPr>
            </w:pPr>
            <w:r w:rsidRPr="00905044">
              <w:rPr>
                <w:rFonts w:cs="Arial"/>
                <w:sz w:val="22"/>
                <w:lang w:val="en-US"/>
              </w:rPr>
              <w:t xml:space="preserve">Good knowledge and understanding of creative and digital offers and approaches that can be developed and adapted to transform our service offer.  </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sidRPr="00905044">
              <w:rPr>
                <w:rFonts w:cs="Arial"/>
                <w:sz w:val="22"/>
                <w:lang w:val="en-US"/>
              </w:rPr>
              <w:t>3</w:t>
            </w:r>
          </w:p>
        </w:tc>
        <w:tc>
          <w:tcPr>
            <w:tcW w:w="2693" w:type="dxa"/>
          </w:tcPr>
          <w:p w:rsidR="00703610" w:rsidRPr="00905044" w:rsidRDefault="00703610" w:rsidP="00A577D3">
            <w:pPr>
              <w:spacing w:before="40" w:after="40"/>
              <w:jc w:val="center"/>
              <w:rPr>
                <w:rFonts w:cs="Arial"/>
                <w:sz w:val="22"/>
                <w:lang w:val="en-US"/>
              </w:rPr>
            </w:pPr>
            <w:r>
              <w:rPr>
                <w:rFonts w:cs="Arial"/>
                <w:sz w:val="22"/>
                <w:lang w:val="en-US"/>
              </w:rPr>
              <w:t>2 good at trying – just needs more practice</w:t>
            </w:r>
          </w:p>
        </w:tc>
      </w:tr>
      <w:tr w:rsidR="00703610" w:rsidRPr="00905044" w:rsidTr="00703610">
        <w:tc>
          <w:tcPr>
            <w:tcW w:w="6805" w:type="dxa"/>
          </w:tcPr>
          <w:p w:rsidR="00703610" w:rsidRPr="00905044" w:rsidRDefault="00703610" w:rsidP="00A577D3">
            <w:pPr>
              <w:spacing w:before="40" w:after="40"/>
              <w:rPr>
                <w:rFonts w:cs="Arial"/>
                <w:sz w:val="22"/>
                <w:lang w:val="en-US"/>
              </w:rPr>
            </w:pPr>
            <w:r>
              <w:rPr>
                <w:rFonts w:cs="Arial"/>
                <w:sz w:val="22"/>
                <w:lang w:val="en-US"/>
              </w:rPr>
              <w:t>Policy development</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Pr>
                <w:rFonts w:cs="Arial"/>
                <w:sz w:val="22"/>
                <w:lang w:val="en-US"/>
              </w:rPr>
              <w:t>3</w:t>
            </w:r>
          </w:p>
        </w:tc>
        <w:tc>
          <w:tcPr>
            <w:tcW w:w="2693" w:type="dxa"/>
          </w:tcPr>
          <w:p w:rsidR="00703610" w:rsidRDefault="00703610" w:rsidP="00A577D3">
            <w:pPr>
              <w:spacing w:before="40" w:after="40"/>
              <w:jc w:val="center"/>
              <w:rPr>
                <w:rFonts w:cs="Arial"/>
                <w:sz w:val="22"/>
                <w:lang w:val="en-US"/>
              </w:rPr>
            </w:pPr>
            <w:r>
              <w:rPr>
                <w:rFonts w:cs="Arial"/>
                <w:sz w:val="22"/>
                <w:lang w:val="en-US"/>
              </w:rPr>
              <w:t>3</w:t>
            </w:r>
          </w:p>
        </w:tc>
      </w:tr>
      <w:tr w:rsidR="00703610" w:rsidRPr="00905044" w:rsidTr="00703610">
        <w:tc>
          <w:tcPr>
            <w:tcW w:w="6805" w:type="dxa"/>
          </w:tcPr>
          <w:p w:rsidR="00703610" w:rsidRPr="00905044" w:rsidRDefault="00703610" w:rsidP="00A577D3">
            <w:pPr>
              <w:spacing w:before="40" w:after="40"/>
              <w:rPr>
                <w:rFonts w:cs="Arial"/>
                <w:sz w:val="22"/>
                <w:lang w:val="en-US"/>
              </w:rPr>
            </w:pPr>
            <w:r w:rsidRPr="00905044">
              <w:rPr>
                <w:rFonts w:cs="Arial"/>
                <w:sz w:val="22"/>
                <w:lang w:val="en-US"/>
              </w:rPr>
              <w:t>IT skills, including the ability to effectively use Sobus’ CRM system</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Pr>
                <w:rFonts w:cs="Arial"/>
                <w:sz w:val="22"/>
                <w:lang w:val="en-US"/>
              </w:rPr>
              <w:t>4</w:t>
            </w:r>
          </w:p>
        </w:tc>
        <w:tc>
          <w:tcPr>
            <w:tcW w:w="2693" w:type="dxa"/>
          </w:tcPr>
          <w:p w:rsidR="00703610" w:rsidRDefault="00703610" w:rsidP="00A577D3">
            <w:pPr>
              <w:spacing w:before="40" w:after="40"/>
              <w:jc w:val="center"/>
              <w:rPr>
                <w:rFonts w:cs="Arial"/>
                <w:sz w:val="22"/>
                <w:lang w:val="en-US"/>
              </w:rPr>
            </w:pPr>
            <w:r>
              <w:rPr>
                <w:rFonts w:cs="Arial"/>
                <w:sz w:val="22"/>
                <w:lang w:val="en-US"/>
              </w:rPr>
              <w:t>4</w:t>
            </w:r>
          </w:p>
        </w:tc>
      </w:tr>
      <w:tr w:rsidR="00703610" w:rsidRPr="00905044" w:rsidTr="00703610">
        <w:tc>
          <w:tcPr>
            <w:tcW w:w="6805" w:type="dxa"/>
          </w:tcPr>
          <w:p w:rsidR="00703610" w:rsidRPr="00905044" w:rsidRDefault="00703610" w:rsidP="00A577D3">
            <w:pPr>
              <w:spacing w:before="40" w:after="40"/>
              <w:rPr>
                <w:rFonts w:cs="Arial"/>
                <w:sz w:val="22"/>
                <w:lang w:val="en-US"/>
              </w:rPr>
            </w:pPr>
            <w:r w:rsidRPr="00905044">
              <w:rPr>
                <w:rFonts w:cs="Arial"/>
                <w:sz w:val="22"/>
                <w:lang w:val="en-US"/>
              </w:rPr>
              <w:t>Excellent problem solver and plenty of initiative</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sidRPr="00905044">
              <w:rPr>
                <w:rFonts w:cs="Arial"/>
                <w:sz w:val="22"/>
                <w:lang w:val="en-US"/>
              </w:rPr>
              <w:t>3</w:t>
            </w:r>
          </w:p>
        </w:tc>
        <w:tc>
          <w:tcPr>
            <w:tcW w:w="2693" w:type="dxa"/>
          </w:tcPr>
          <w:p w:rsidR="00703610" w:rsidRPr="00905044" w:rsidRDefault="00703610" w:rsidP="00A577D3">
            <w:pPr>
              <w:spacing w:before="40" w:after="40"/>
              <w:jc w:val="center"/>
              <w:rPr>
                <w:rFonts w:cs="Arial"/>
                <w:sz w:val="22"/>
                <w:lang w:val="en-US"/>
              </w:rPr>
            </w:pPr>
            <w:r>
              <w:rPr>
                <w:rFonts w:cs="Arial"/>
                <w:sz w:val="22"/>
                <w:lang w:val="en-US"/>
              </w:rPr>
              <w:t>3</w:t>
            </w:r>
          </w:p>
        </w:tc>
      </w:tr>
      <w:tr w:rsidR="00703610" w:rsidRPr="00905044" w:rsidTr="00703610">
        <w:tc>
          <w:tcPr>
            <w:tcW w:w="6805" w:type="dxa"/>
          </w:tcPr>
          <w:p w:rsidR="00703610" w:rsidRPr="00905044" w:rsidRDefault="00703610" w:rsidP="00A577D3">
            <w:pPr>
              <w:spacing w:before="40" w:after="40"/>
              <w:rPr>
                <w:rFonts w:cs="Arial"/>
                <w:sz w:val="22"/>
                <w:lang w:val="en-US"/>
              </w:rPr>
            </w:pPr>
            <w:r w:rsidRPr="00905044">
              <w:rPr>
                <w:rFonts w:cs="Arial"/>
                <w:sz w:val="22"/>
                <w:lang w:val="en-US"/>
              </w:rPr>
              <w:t xml:space="preserve">Excellent understanding of Health &amp; Safety policy and practice </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D</w:t>
            </w:r>
          </w:p>
        </w:tc>
        <w:tc>
          <w:tcPr>
            <w:tcW w:w="851" w:type="dxa"/>
          </w:tcPr>
          <w:p w:rsidR="00703610" w:rsidRPr="00905044" w:rsidRDefault="00703610" w:rsidP="00A577D3">
            <w:pPr>
              <w:spacing w:before="40" w:after="40"/>
              <w:jc w:val="center"/>
              <w:rPr>
                <w:rFonts w:cs="Arial"/>
                <w:sz w:val="22"/>
                <w:lang w:val="en-US"/>
              </w:rPr>
            </w:pPr>
            <w:r w:rsidRPr="00905044">
              <w:rPr>
                <w:rFonts w:cs="Arial"/>
                <w:sz w:val="22"/>
                <w:lang w:val="en-US"/>
              </w:rPr>
              <w:t>3</w:t>
            </w:r>
          </w:p>
        </w:tc>
        <w:tc>
          <w:tcPr>
            <w:tcW w:w="2693" w:type="dxa"/>
          </w:tcPr>
          <w:p w:rsidR="00703610" w:rsidRPr="00905044" w:rsidRDefault="00703610" w:rsidP="00A577D3">
            <w:pPr>
              <w:spacing w:before="40" w:after="40"/>
              <w:jc w:val="center"/>
              <w:rPr>
                <w:rFonts w:cs="Arial"/>
                <w:sz w:val="22"/>
                <w:lang w:val="en-US"/>
              </w:rPr>
            </w:pPr>
            <w:r>
              <w:rPr>
                <w:rFonts w:cs="Arial"/>
                <w:sz w:val="22"/>
                <w:lang w:val="en-US"/>
              </w:rPr>
              <w:t>2-3</w:t>
            </w:r>
          </w:p>
        </w:tc>
      </w:tr>
      <w:tr w:rsidR="00703610" w:rsidRPr="00905044" w:rsidTr="00703610">
        <w:tc>
          <w:tcPr>
            <w:tcW w:w="6805" w:type="dxa"/>
          </w:tcPr>
          <w:p w:rsidR="00703610" w:rsidRPr="00905044" w:rsidRDefault="00703610" w:rsidP="00961B91">
            <w:pPr>
              <w:spacing w:before="40" w:after="40"/>
              <w:rPr>
                <w:rFonts w:cs="Arial"/>
                <w:sz w:val="22"/>
                <w:lang w:val="en-US"/>
              </w:rPr>
            </w:pPr>
            <w:r w:rsidRPr="00905044">
              <w:rPr>
                <w:rFonts w:cs="Arial"/>
                <w:sz w:val="22"/>
                <w:lang w:val="en-US"/>
              </w:rPr>
              <w:t>Demonstrable high level exp</w:t>
            </w:r>
            <w:r>
              <w:rPr>
                <w:rFonts w:cs="Arial"/>
                <w:sz w:val="22"/>
                <w:lang w:val="en-US"/>
              </w:rPr>
              <w:t>e</w:t>
            </w:r>
            <w:r w:rsidRPr="00905044">
              <w:rPr>
                <w:rFonts w:cs="Arial"/>
                <w:sz w:val="22"/>
                <w:lang w:val="en-US"/>
              </w:rPr>
              <w:t>rience of Diversity, Equality and Inclusion</w:t>
            </w:r>
          </w:p>
        </w:tc>
        <w:tc>
          <w:tcPr>
            <w:tcW w:w="992" w:type="dxa"/>
          </w:tcPr>
          <w:p w:rsidR="00703610" w:rsidRPr="00905044" w:rsidRDefault="00703610" w:rsidP="00A577D3">
            <w:pPr>
              <w:spacing w:before="40" w:after="40"/>
              <w:jc w:val="center"/>
              <w:rPr>
                <w:rFonts w:cs="Arial"/>
                <w:sz w:val="22"/>
                <w:lang w:val="en-US"/>
              </w:rPr>
            </w:pPr>
            <w:r w:rsidRPr="00905044">
              <w:rPr>
                <w:rFonts w:cs="Arial"/>
                <w:sz w:val="22"/>
                <w:lang w:val="en-US"/>
              </w:rPr>
              <w:t>E</w:t>
            </w:r>
          </w:p>
        </w:tc>
        <w:tc>
          <w:tcPr>
            <w:tcW w:w="851" w:type="dxa"/>
          </w:tcPr>
          <w:p w:rsidR="00703610" w:rsidRPr="00905044" w:rsidRDefault="00703610" w:rsidP="00A577D3">
            <w:pPr>
              <w:spacing w:before="40" w:after="40"/>
              <w:jc w:val="center"/>
              <w:rPr>
                <w:rFonts w:cs="Arial"/>
                <w:sz w:val="22"/>
                <w:lang w:val="en-US"/>
              </w:rPr>
            </w:pPr>
            <w:r w:rsidRPr="00905044">
              <w:rPr>
                <w:rFonts w:cs="Arial"/>
                <w:sz w:val="22"/>
                <w:lang w:val="en-US"/>
              </w:rPr>
              <w:t>4</w:t>
            </w:r>
          </w:p>
        </w:tc>
        <w:tc>
          <w:tcPr>
            <w:tcW w:w="2693" w:type="dxa"/>
          </w:tcPr>
          <w:p w:rsidR="00703610" w:rsidRPr="00905044" w:rsidRDefault="00703610" w:rsidP="00A577D3">
            <w:pPr>
              <w:spacing w:before="40" w:after="40"/>
              <w:jc w:val="center"/>
              <w:rPr>
                <w:rFonts w:cs="Arial"/>
                <w:sz w:val="22"/>
                <w:lang w:val="en-US"/>
              </w:rPr>
            </w:pPr>
            <w:r>
              <w:rPr>
                <w:rFonts w:cs="Arial"/>
                <w:sz w:val="22"/>
                <w:lang w:val="en-US"/>
              </w:rPr>
              <w:t>4</w:t>
            </w:r>
          </w:p>
        </w:tc>
      </w:tr>
    </w:tbl>
    <w:p w:rsidR="00F04F51" w:rsidRPr="004A6FBA" w:rsidRDefault="00F04F51" w:rsidP="00961B91">
      <w:pPr>
        <w:pStyle w:val="ListParagraph"/>
        <w:spacing w:before="60"/>
        <w:ind w:left="0"/>
        <w:contextualSpacing w:val="0"/>
        <w:rPr>
          <w:rFonts w:cs="Arial"/>
          <w:sz w:val="22"/>
        </w:rPr>
      </w:pPr>
    </w:p>
    <w:sectPr w:rsidR="00F04F51" w:rsidRPr="004A6F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85" w:rsidRDefault="00535E85" w:rsidP="00535E85">
      <w:r>
        <w:separator/>
      </w:r>
    </w:p>
  </w:endnote>
  <w:endnote w:type="continuationSeparator" w:id="0">
    <w:p w:rsidR="00535E85" w:rsidRDefault="00535E85" w:rsidP="0053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90847"/>
      <w:docPartObj>
        <w:docPartGallery w:val="Page Numbers (Bottom of Page)"/>
        <w:docPartUnique/>
      </w:docPartObj>
    </w:sdtPr>
    <w:sdtEndPr>
      <w:rPr>
        <w:noProof/>
        <w:sz w:val="18"/>
      </w:rPr>
    </w:sdtEndPr>
    <w:sdtContent>
      <w:p w:rsidR="00535E85" w:rsidRPr="00535E85" w:rsidRDefault="00535E85" w:rsidP="00535E85">
        <w:pPr>
          <w:pStyle w:val="Footer"/>
          <w:jc w:val="center"/>
          <w:rPr>
            <w:sz w:val="18"/>
          </w:rPr>
        </w:pPr>
        <w:r w:rsidRPr="00535E85">
          <w:rPr>
            <w:sz w:val="18"/>
          </w:rPr>
          <w:fldChar w:fldCharType="begin"/>
        </w:r>
        <w:r w:rsidRPr="00535E85">
          <w:rPr>
            <w:sz w:val="18"/>
          </w:rPr>
          <w:instrText xml:space="preserve"> PAGE   \* MERGEFORMAT </w:instrText>
        </w:r>
        <w:r w:rsidRPr="00535E85">
          <w:rPr>
            <w:sz w:val="18"/>
          </w:rPr>
          <w:fldChar w:fldCharType="separate"/>
        </w:r>
        <w:r w:rsidR="00360ABC">
          <w:rPr>
            <w:noProof/>
            <w:sz w:val="18"/>
          </w:rPr>
          <w:t>2</w:t>
        </w:r>
        <w:r w:rsidRPr="00535E85">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85" w:rsidRDefault="00535E85" w:rsidP="00535E85">
      <w:r>
        <w:separator/>
      </w:r>
    </w:p>
  </w:footnote>
  <w:footnote w:type="continuationSeparator" w:id="0">
    <w:p w:rsidR="00535E85" w:rsidRDefault="00535E85" w:rsidP="00535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C7A"/>
    <w:multiLevelType w:val="hybridMultilevel"/>
    <w:tmpl w:val="9702C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A25E9"/>
    <w:multiLevelType w:val="hybridMultilevel"/>
    <w:tmpl w:val="1ED88F9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22567C"/>
    <w:multiLevelType w:val="hybridMultilevel"/>
    <w:tmpl w:val="50240F38"/>
    <w:lvl w:ilvl="0" w:tplc="3CB2D954">
      <w:start w:val="1"/>
      <w:numFmt w:val="bullet"/>
      <w:lvlText w:val="•"/>
      <w:lvlJc w:val="left"/>
      <w:pPr>
        <w:tabs>
          <w:tab w:val="num" w:pos="720"/>
        </w:tabs>
        <w:ind w:left="720" w:hanging="360"/>
      </w:pPr>
      <w:rPr>
        <w:rFonts w:ascii="Arial" w:hAnsi="Arial" w:hint="default"/>
      </w:rPr>
    </w:lvl>
    <w:lvl w:ilvl="1" w:tplc="08167A38">
      <w:start w:val="110"/>
      <w:numFmt w:val="bullet"/>
      <w:lvlText w:val="•"/>
      <w:lvlJc w:val="left"/>
      <w:pPr>
        <w:tabs>
          <w:tab w:val="num" w:pos="1440"/>
        </w:tabs>
        <w:ind w:left="1440" w:hanging="360"/>
      </w:pPr>
      <w:rPr>
        <w:rFonts w:ascii="Arial" w:hAnsi="Arial" w:hint="default"/>
      </w:rPr>
    </w:lvl>
    <w:lvl w:ilvl="2" w:tplc="53B0E9FE" w:tentative="1">
      <w:start w:val="1"/>
      <w:numFmt w:val="bullet"/>
      <w:lvlText w:val="•"/>
      <w:lvlJc w:val="left"/>
      <w:pPr>
        <w:tabs>
          <w:tab w:val="num" w:pos="2160"/>
        </w:tabs>
        <w:ind w:left="2160" w:hanging="360"/>
      </w:pPr>
      <w:rPr>
        <w:rFonts w:ascii="Arial" w:hAnsi="Arial" w:hint="default"/>
      </w:rPr>
    </w:lvl>
    <w:lvl w:ilvl="3" w:tplc="342286C4" w:tentative="1">
      <w:start w:val="1"/>
      <w:numFmt w:val="bullet"/>
      <w:lvlText w:val="•"/>
      <w:lvlJc w:val="left"/>
      <w:pPr>
        <w:tabs>
          <w:tab w:val="num" w:pos="2880"/>
        </w:tabs>
        <w:ind w:left="2880" w:hanging="360"/>
      </w:pPr>
      <w:rPr>
        <w:rFonts w:ascii="Arial" w:hAnsi="Arial" w:hint="default"/>
      </w:rPr>
    </w:lvl>
    <w:lvl w:ilvl="4" w:tplc="74F8AEB4" w:tentative="1">
      <w:start w:val="1"/>
      <w:numFmt w:val="bullet"/>
      <w:lvlText w:val="•"/>
      <w:lvlJc w:val="left"/>
      <w:pPr>
        <w:tabs>
          <w:tab w:val="num" w:pos="3600"/>
        </w:tabs>
        <w:ind w:left="3600" w:hanging="360"/>
      </w:pPr>
      <w:rPr>
        <w:rFonts w:ascii="Arial" w:hAnsi="Arial" w:hint="default"/>
      </w:rPr>
    </w:lvl>
    <w:lvl w:ilvl="5" w:tplc="BC20AF6A" w:tentative="1">
      <w:start w:val="1"/>
      <w:numFmt w:val="bullet"/>
      <w:lvlText w:val="•"/>
      <w:lvlJc w:val="left"/>
      <w:pPr>
        <w:tabs>
          <w:tab w:val="num" w:pos="4320"/>
        </w:tabs>
        <w:ind w:left="4320" w:hanging="360"/>
      </w:pPr>
      <w:rPr>
        <w:rFonts w:ascii="Arial" w:hAnsi="Arial" w:hint="default"/>
      </w:rPr>
    </w:lvl>
    <w:lvl w:ilvl="6" w:tplc="09D6982C" w:tentative="1">
      <w:start w:val="1"/>
      <w:numFmt w:val="bullet"/>
      <w:lvlText w:val="•"/>
      <w:lvlJc w:val="left"/>
      <w:pPr>
        <w:tabs>
          <w:tab w:val="num" w:pos="5040"/>
        </w:tabs>
        <w:ind w:left="5040" w:hanging="360"/>
      </w:pPr>
      <w:rPr>
        <w:rFonts w:ascii="Arial" w:hAnsi="Arial" w:hint="default"/>
      </w:rPr>
    </w:lvl>
    <w:lvl w:ilvl="7" w:tplc="663EDBD6" w:tentative="1">
      <w:start w:val="1"/>
      <w:numFmt w:val="bullet"/>
      <w:lvlText w:val="•"/>
      <w:lvlJc w:val="left"/>
      <w:pPr>
        <w:tabs>
          <w:tab w:val="num" w:pos="5760"/>
        </w:tabs>
        <w:ind w:left="5760" w:hanging="360"/>
      </w:pPr>
      <w:rPr>
        <w:rFonts w:ascii="Arial" w:hAnsi="Arial" w:hint="default"/>
      </w:rPr>
    </w:lvl>
    <w:lvl w:ilvl="8" w:tplc="32F2C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D3C03"/>
    <w:multiLevelType w:val="hybridMultilevel"/>
    <w:tmpl w:val="FDCCF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634D2"/>
    <w:multiLevelType w:val="hybridMultilevel"/>
    <w:tmpl w:val="A3B83270"/>
    <w:lvl w:ilvl="0" w:tplc="45AE7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E1289"/>
    <w:multiLevelType w:val="hybridMultilevel"/>
    <w:tmpl w:val="6B343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357518"/>
    <w:multiLevelType w:val="hybridMultilevel"/>
    <w:tmpl w:val="DB32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19562E"/>
    <w:multiLevelType w:val="hybridMultilevel"/>
    <w:tmpl w:val="C2EA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E39A3"/>
    <w:multiLevelType w:val="hybridMultilevel"/>
    <w:tmpl w:val="0C9AF0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BE73C7"/>
    <w:multiLevelType w:val="multilevel"/>
    <w:tmpl w:val="CC100A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28278B"/>
    <w:multiLevelType w:val="hybridMultilevel"/>
    <w:tmpl w:val="61C06242"/>
    <w:lvl w:ilvl="0" w:tplc="55AADE90">
      <w:start w:val="1"/>
      <w:numFmt w:val="decimal"/>
      <w:lvlText w:val="%1."/>
      <w:lvlJc w:val="left"/>
      <w:pPr>
        <w:ind w:left="720" w:hanging="72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F11E55"/>
    <w:multiLevelType w:val="hybridMultilevel"/>
    <w:tmpl w:val="B2AE5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3379DC"/>
    <w:multiLevelType w:val="hybridMultilevel"/>
    <w:tmpl w:val="63727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57390"/>
    <w:multiLevelType w:val="hybridMultilevel"/>
    <w:tmpl w:val="5844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5661DB"/>
    <w:multiLevelType w:val="hybridMultilevel"/>
    <w:tmpl w:val="B0ECBC3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26534C"/>
    <w:multiLevelType w:val="hybridMultilevel"/>
    <w:tmpl w:val="8984F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5"/>
  </w:num>
  <w:num w:numId="4">
    <w:abstractNumId w:val="8"/>
  </w:num>
  <w:num w:numId="5">
    <w:abstractNumId w:val="3"/>
  </w:num>
  <w:num w:numId="6">
    <w:abstractNumId w:val="6"/>
  </w:num>
  <w:num w:numId="7">
    <w:abstractNumId w:val="11"/>
  </w:num>
  <w:num w:numId="8">
    <w:abstractNumId w:val="13"/>
  </w:num>
  <w:num w:numId="9">
    <w:abstractNumId w:val="12"/>
  </w:num>
  <w:num w:numId="10">
    <w:abstractNumId w:val="7"/>
  </w:num>
  <w:num w:numId="11">
    <w:abstractNumId w:val="9"/>
  </w:num>
  <w:num w:numId="12">
    <w:abstractNumId w:val="0"/>
  </w:num>
  <w:num w:numId="13">
    <w:abstractNumId w:val="1"/>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12"/>
    <w:rsid w:val="00004E38"/>
    <w:rsid w:val="000375AF"/>
    <w:rsid w:val="000550FA"/>
    <w:rsid w:val="00070A8A"/>
    <w:rsid w:val="0007612E"/>
    <w:rsid w:val="000B031E"/>
    <w:rsid w:val="0011723D"/>
    <w:rsid w:val="001A7C12"/>
    <w:rsid w:val="001C6C50"/>
    <w:rsid w:val="001E6894"/>
    <w:rsid w:val="002C4B6F"/>
    <w:rsid w:val="00304513"/>
    <w:rsid w:val="00360ABC"/>
    <w:rsid w:val="00460FDE"/>
    <w:rsid w:val="004A6FBA"/>
    <w:rsid w:val="004E57A0"/>
    <w:rsid w:val="00501EED"/>
    <w:rsid w:val="00535E85"/>
    <w:rsid w:val="005B1F5F"/>
    <w:rsid w:val="005B7BD9"/>
    <w:rsid w:val="005F5D04"/>
    <w:rsid w:val="0064518D"/>
    <w:rsid w:val="00651EA7"/>
    <w:rsid w:val="00673E7E"/>
    <w:rsid w:val="00703610"/>
    <w:rsid w:val="00712E70"/>
    <w:rsid w:val="00750884"/>
    <w:rsid w:val="00831D57"/>
    <w:rsid w:val="00863680"/>
    <w:rsid w:val="00953F14"/>
    <w:rsid w:val="00960365"/>
    <w:rsid w:val="00961B91"/>
    <w:rsid w:val="00973BAB"/>
    <w:rsid w:val="009820F9"/>
    <w:rsid w:val="009965E9"/>
    <w:rsid w:val="00A736B9"/>
    <w:rsid w:val="00AB3F05"/>
    <w:rsid w:val="00B051F8"/>
    <w:rsid w:val="00B75A04"/>
    <w:rsid w:val="00C37896"/>
    <w:rsid w:val="00C95B6D"/>
    <w:rsid w:val="00D033AA"/>
    <w:rsid w:val="00D477EC"/>
    <w:rsid w:val="00D606A7"/>
    <w:rsid w:val="00E70CF4"/>
    <w:rsid w:val="00E85FEF"/>
    <w:rsid w:val="00E86B9C"/>
    <w:rsid w:val="00F04F51"/>
    <w:rsid w:val="00FA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DA7C-8A92-47DA-AC1E-1CCCF2CC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AF"/>
    <w:rPr>
      <w:rFonts w:ascii="Arial" w:hAnsi="Arial"/>
      <w:sz w:val="24"/>
    </w:rPr>
  </w:style>
  <w:style w:type="paragraph" w:styleId="Heading1">
    <w:name w:val="heading 1"/>
    <w:aliases w:val="Sobus subheading"/>
    <w:next w:val="Normal"/>
    <w:link w:val="Heading1Char"/>
    <w:uiPriority w:val="9"/>
    <w:unhideWhenUsed/>
    <w:qFormat/>
    <w:rsid w:val="00651EA7"/>
    <w:pPr>
      <w:keepNext/>
      <w:keepLines/>
      <w:spacing w:after="3" w:line="259"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autoRedefine/>
    <w:uiPriority w:val="9"/>
    <w:unhideWhenUsed/>
    <w:qFormat/>
    <w:rsid w:val="002C4B6F"/>
    <w:pPr>
      <w:keepNext/>
      <w:spacing w:before="6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ussubheading">
    <w:name w:val="Sobus sub heading"/>
    <w:basedOn w:val="Normal"/>
    <w:link w:val="SobussubheadingChar"/>
    <w:qFormat/>
    <w:rsid w:val="00AB3F05"/>
    <w:rPr>
      <w:b/>
      <w:bCs/>
      <w:sz w:val="28"/>
    </w:rPr>
  </w:style>
  <w:style w:type="character" w:customStyle="1" w:styleId="SobussubheadingChar">
    <w:name w:val="Sobus sub heading Char"/>
    <w:basedOn w:val="DefaultParagraphFont"/>
    <w:link w:val="Sobussubheading"/>
    <w:rsid w:val="00AB3F05"/>
    <w:rPr>
      <w:b/>
      <w:bCs/>
      <w:sz w:val="28"/>
    </w:rPr>
  </w:style>
  <w:style w:type="character" w:customStyle="1" w:styleId="Heading1Char">
    <w:name w:val="Heading 1 Char"/>
    <w:aliases w:val="Sobus subheading Char"/>
    <w:link w:val="Heading1"/>
    <w:uiPriority w:val="9"/>
    <w:rsid w:val="00651EA7"/>
    <w:rPr>
      <w:rFonts w:ascii="Arial" w:eastAsia="Arial" w:hAnsi="Arial" w:cs="Arial"/>
      <w:b/>
      <w:color w:val="000000"/>
      <w:sz w:val="28"/>
    </w:rPr>
  </w:style>
  <w:style w:type="paragraph" w:customStyle="1" w:styleId="Sobussubheadings">
    <w:name w:val="Sobus sub headings"/>
    <w:basedOn w:val="NoSpacing"/>
    <w:link w:val="SobussubheadingsChar"/>
    <w:qFormat/>
    <w:rsid w:val="00004E38"/>
    <w:rPr>
      <w:rFonts w:ascii="Arial" w:hAnsi="Arial"/>
      <w:b/>
      <w:sz w:val="28"/>
    </w:rPr>
  </w:style>
  <w:style w:type="character" w:customStyle="1" w:styleId="SobussubheadingsChar">
    <w:name w:val="Sobus sub headings Char"/>
    <w:basedOn w:val="DefaultParagraphFont"/>
    <w:link w:val="Sobussubheadings"/>
    <w:rsid w:val="00004E38"/>
    <w:rPr>
      <w:rFonts w:ascii="Arial" w:hAnsi="Arial"/>
      <w:b/>
      <w:sz w:val="28"/>
    </w:rPr>
  </w:style>
  <w:style w:type="paragraph" w:styleId="NoSpacing">
    <w:name w:val="No Spacing"/>
    <w:uiPriority w:val="1"/>
    <w:qFormat/>
    <w:rsid w:val="00004E38"/>
  </w:style>
  <w:style w:type="paragraph" w:customStyle="1" w:styleId="Sobussub-heading">
    <w:name w:val="Sobus sub-heading"/>
    <w:basedOn w:val="NormalWeb"/>
    <w:link w:val="Sobussub-headingChar"/>
    <w:qFormat/>
    <w:rsid w:val="00004E38"/>
    <w:pPr>
      <w:shd w:val="clear" w:color="auto" w:fill="FFFFFF"/>
    </w:pPr>
    <w:rPr>
      <w:rFonts w:ascii="Arial" w:hAnsi="Arial" w:cs="Arial"/>
      <w:b/>
      <w:color w:val="000000"/>
      <w:sz w:val="28"/>
      <w:lang w:val="en-US" w:eastAsia="en-GB"/>
    </w:rPr>
  </w:style>
  <w:style w:type="character" w:customStyle="1" w:styleId="Sobussub-headingChar">
    <w:name w:val="Sobus sub-heading Char"/>
    <w:basedOn w:val="DefaultParagraphFont"/>
    <w:link w:val="Sobussub-heading"/>
    <w:rsid w:val="00004E38"/>
    <w:rPr>
      <w:rFonts w:ascii="Arial" w:hAnsi="Arial" w:cs="Arial"/>
      <w:b/>
      <w:color w:val="000000"/>
      <w:sz w:val="28"/>
      <w:szCs w:val="24"/>
      <w:shd w:val="clear" w:color="auto" w:fill="FFFFFF"/>
      <w:lang w:val="en-US" w:eastAsia="en-GB"/>
    </w:rPr>
  </w:style>
  <w:style w:type="paragraph" w:styleId="NormalWeb">
    <w:name w:val="Normal (Web)"/>
    <w:basedOn w:val="Normal"/>
    <w:uiPriority w:val="99"/>
    <w:semiHidden/>
    <w:unhideWhenUsed/>
    <w:rsid w:val="00004E38"/>
    <w:rPr>
      <w:rFonts w:ascii="Times New Roman" w:hAnsi="Times New Roman" w:cs="Times New Roman"/>
      <w:szCs w:val="24"/>
    </w:rPr>
  </w:style>
  <w:style w:type="paragraph" w:customStyle="1" w:styleId="Sobusheading">
    <w:name w:val="Sobus heading"/>
    <w:basedOn w:val="NoSpacing"/>
    <w:link w:val="SobusheadingChar"/>
    <w:autoRedefine/>
    <w:qFormat/>
    <w:rsid w:val="002C4B6F"/>
    <w:pPr>
      <w:spacing w:before="80" w:after="80"/>
      <w:jc w:val="both"/>
    </w:pPr>
    <w:rPr>
      <w:rFonts w:ascii="Arial" w:hAnsi="Arial" w:cs="Arial"/>
      <w:b/>
      <w:color w:val="A80054"/>
      <w:sz w:val="32"/>
    </w:rPr>
  </w:style>
  <w:style w:type="character" w:customStyle="1" w:styleId="SobusheadingChar">
    <w:name w:val="Sobus heading Char"/>
    <w:basedOn w:val="DefaultParagraphFont"/>
    <w:link w:val="Sobusheading"/>
    <w:rsid w:val="002C4B6F"/>
    <w:rPr>
      <w:rFonts w:ascii="Arial" w:hAnsi="Arial" w:cs="Arial"/>
      <w:b/>
      <w:color w:val="A80054"/>
      <w:sz w:val="32"/>
    </w:rPr>
  </w:style>
  <w:style w:type="paragraph" w:customStyle="1" w:styleId="SobusHeading0">
    <w:name w:val="Sobus Heading"/>
    <w:basedOn w:val="Normal"/>
    <w:link w:val="SobusHeadingChar0"/>
    <w:qFormat/>
    <w:rsid w:val="00AB3F05"/>
    <w:pPr>
      <w:autoSpaceDE w:val="0"/>
      <w:autoSpaceDN w:val="0"/>
      <w:adjustRightInd w:val="0"/>
    </w:pPr>
    <w:rPr>
      <w:rFonts w:cs="Arial"/>
      <w:b/>
      <w:color w:val="9E004F"/>
      <w:sz w:val="32"/>
      <w:szCs w:val="24"/>
    </w:rPr>
  </w:style>
  <w:style w:type="character" w:customStyle="1" w:styleId="SobusHeadingChar0">
    <w:name w:val="Sobus Heading Char"/>
    <w:basedOn w:val="DefaultParagraphFont"/>
    <w:link w:val="SobusHeading0"/>
    <w:rsid w:val="00AB3F05"/>
    <w:rPr>
      <w:rFonts w:ascii="Arial" w:hAnsi="Arial" w:cs="Arial"/>
      <w:b/>
      <w:color w:val="9E004F"/>
      <w:sz w:val="32"/>
      <w:szCs w:val="24"/>
    </w:rPr>
  </w:style>
  <w:style w:type="paragraph" w:customStyle="1" w:styleId="sobusheading1">
    <w:name w:val="sobus heading"/>
    <w:basedOn w:val="Normal"/>
    <w:link w:val="sobusheadingChar1"/>
    <w:qFormat/>
    <w:rsid w:val="00651EA7"/>
    <w:pPr>
      <w:spacing w:line="259" w:lineRule="auto"/>
    </w:pPr>
    <w:rPr>
      <w:rFonts w:eastAsia="Arial" w:cs="Arial"/>
      <w:b/>
      <w:color w:val="A80054"/>
      <w:sz w:val="28"/>
    </w:rPr>
  </w:style>
  <w:style w:type="character" w:customStyle="1" w:styleId="sobusheadingChar1">
    <w:name w:val="sobus heading Char"/>
    <w:basedOn w:val="DefaultParagraphFont"/>
    <w:link w:val="sobusheading1"/>
    <w:rsid w:val="00651EA7"/>
    <w:rPr>
      <w:rFonts w:ascii="Arial" w:eastAsia="Arial" w:hAnsi="Arial" w:cs="Arial"/>
      <w:b/>
      <w:color w:val="A80054"/>
      <w:sz w:val="28"/>
    </w:rPr>
  </w:style>
  <w:style w:type="character" w:customStyle="1" w:styleId="Heading4Char">
    <w:name w:val="Heading 4 Char"/>
    <w:basedOn w:val="DefaultParagraphFont"/>
    <w:link w:val="Heading4"/>
    <w:uiPriority w:val="9"/>
    <w:rsid w:val="002C4B6F"/>
    <w:rPr>
      <w:rFonts w:ascii="Arial" w:eastAsiaTheme="minorEastAsia" w:hAnsi="Arial"/>
      <w:b/>
      <w:bCs/>
      <w:sz w:val="28"/>
      <w:szCs w:val="28"/>
    </w:rPr>
  </w:style>
  <w:style w:type="paragraph" w:customStyle="1" w:styleId="Style1">
    <w:name w:val="Style1"/>
    <w:basedOn w:val="Normal"/>
    <w:link w:val="Style1Char"/>
    <w:qFormat/>
    <w:rsid w:val="001A7C12"/>
    <w:rPr>
      <w:b/>
      <w:noProof/>
      <w:color w:val="9C1D57"/>
      <w:sz w:val="32"/>
      <w:lang w:eastAsia="en-GB"/>
    </w:rPr>
  </w:style>
  <w:style w:type="paragraph" w:styleId="ListParagraph">
    <w:name w:val="List Paragraph"/>
    <w:basedOn w:val="Normal"/>
    <w:link w:val="ListParagraphChar"/>
    <w:uiPriority w:val="34"/>
    <w:qFormat/>
    <w:rsid w:val="001A7C12"/>
    <w:pPr>
      <w:ind w:left="720"/>
      <w:contextualSpacing/>
    </w:pPr>
  </w:style>
  <w:style w:type="character" w:customStyle="1" w:styleId="Style1Char">
    <w:name w:val="Style1 Char"/>
    <w:basedOn w:val="DefaultParagraphFont"/>
    <w:link w:val="Style1"/>
    <w:rsid w:val="001A7C12"/>
    <w:rPr>
      <w:rFonts w:ascii="Arial" w:hAnsi="Arial"/>
      <w:b/>
      <w:noProof/>
      <w:color w:val="9C1D57"/>
      <w:sz w:val="32"/>
      <w:lang w:eastAsia="en-GB"/>
    </w:rPr>
  </w:style>
  <w:style w:type="table" w:styleId="TableGrid">
    <w:name w:val="Table Grid"/>
    <w:basedOn w:val="TableNormal"/>
    <w:uiPriority w:val="39"/>
    <w:rsid w:val="0030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3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E85"/>
    <w:pPr>
      <w:tabs>
        <w:tab w:val="center" w:pos="4513"/>
        <w:tab w:val="right" w:pos="9026"/>
      </w:tabs>
    </w:pPr>
  </w:style>
  <w:style w:type="character" w:customStyle="1" w:styleId="HeaderChar">
    <w:name w:val="Header Char"/>
    <w:basedOn w:val="DefaultParagraphFont"/>
    <w:link w:val="Header"/>
    <w:uiPriority w:val="99"/>
    <w:rsid w:val="00535E85"/>
    <w:rPr>
      <w:rFonts w:ascii="Arial" w:hAnsi="Arial"/>
      <w:sz w:val="24"/>
    </w:rPr>
  </w:style>
  <w:style w:type="paragraph" w:styleId="Footer">
    <w:name w:val="footer"/>
    <w:basedOn w:val="Normal"/>
    <w:link w:val="FooterChar"/>
    <w:uiPriority w:val="99"/>
    <w:unhideWhenUsed/>
    <w:rsid w:val="00535E85"/>
    <w:pPr>
      <w:tabs>
        <w:tab w:val="center" w:pos="4513"/>
        <w:tab w:val="right" w:pos="9026"/>
      </w:tabs>
    </w:pPr>
  </w:style>
  <w:style w:type="character" w:customStyle="1" w:styleId="FooterChar">
    <w:name w:val="Footer Char"/>
    <w:basedOn w:val="DefaultParagraphFont"/>
    <w:link w:val="Footer"/>
    <w:uiPriority w:val="99"/>
    <w:rsid w:val="00535E85"/>
    <w:rPr>
      <w:rFonts w:ascii="Arial" w:hAnsi="Arial"/>
      <w:sz w:val="24"/>
    </w:rPr>
  </w:style>
  <w:style w:type="character" w:customStyle="1" w:styleId="ListParagraphChar">
    <w:name w:val="List Paragraph Char"/>
    <w:link w:val="ListParagraph"/>
    <w:uiPriority w:val="34"/>
    <w:locked/>
    <w:rsid w:val="000550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Michelle Manswell</cp:lastModifiedBy>
  <cp:revision>2</cp:revision>
  <dcterms:created xsi:type="dcterms:W3CDTF">2022-10-28T15:29:00Z</dcterms:created>
  <dcterms:modified xsi:type="dcterms:W3CDTF">2022-10-28T15:29:00Z</dcterms:modified>
</cp:coreProperties>
</file>