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38AA9" w14:textId="3D2D44D6" w:rsidR="00A94050" w:rsidRDefault="00B3601B" w:rsidP="00A94050">
      <w:pPr>
        <w:rPr>
          <w:b/>
          <w:bCs/>
        </w:rPr>
      </w:pPr>
      <w:r w:rsidRPr="00B3601B">
        <w:rPr>
          <w:b/>
          <w:bCs/>
        </w:rPr>
        <w:t xml:space="preserve">Minutes of </w:t>
      </w:r>
      <w:r>
        <w:rPr>
          <w:b/>
          <w:bCs/>
        </w:rPr>
        <w:t xml:space="preserve">Third Sector Investment </w:t>
      </w:r>
      <w:r w:rsidRPr="00B3601B">
        <w:rPr>
          <w:b/>
          <w:bCs/>
        </w:rPr>
        <w:t>Co-production meeting 21</w:t>
      </w:r>
      <w:r w:rsidRPr="00B3601B">
        <w:rPr>
          <w:b/>
          <w:bCs/>
          <w:vertAlign w:val="superscript"/>
        </w:rPr>
        <w:t>st</w:t>
      </w:r>
      <w:r w:rsidRPr="00B3601B">
        <w:rPr>
          <w:b/>
          <w:bCs/>
        </w:rPr>
        <w:t xml:space="preserve"> March 2022, Edward Woods Community Centre</w:t>
      </w:r>
    </w:p>
    <w:p w14:paraId="0CB69492" w14:textId="536E5BD0" w:rsidR="00B3601B" w:rsidRDefault="00B3601B" w:rsidP="00A94050">
      <w:pPr>
        <w:rPr>
          <w:b/>
          <w:bCs/>
        </w:rPr>
      </w:pPr>
    </w:p>
    <w:p w14:paraId="4BC50BEF" w14:textId="6167B3B4" w:rsidR="00B3601B" w:rsidRDefault="00B3601B" w:rsidP="00A94050">
      <w:pPr>
        <w:rPr>
          <w:b/>
          <w:bCs/>
        </w:rPr>
      </w:pPr>
    </w:p>
    <w:p w14:paraId="3781D59F" w14:textId="6474A68F" w:rsidR="00B3601B" w:rsidRDefault="00B3601B" w:rsidP="00A94050">
      <w:r w:rsidRPr="4F8332BA">
        <w:rPr>
          <w:b/>
          <w:bCs/>
        </w:rPr>
        <w:t>Attendee list:</w:t>
      </w:r>
      <w:r w:rsidR="00733A51" w:rsidRPr="4F8332BA">
        <w:rPr>
          <w:b/>
          <w:bCs/>
        </w:rPr>
        <w:t xml:space="preserve"> </w:t>
      </w:r>
    </w:p>
    <w:p w14:paraId="6265DF19" w14:textId="142EC0AA" w:rsidR="00B3601B" w:rsidRDefault="00733A51" w:rsidP="00A94050">
      <w:r w:rsidRPr="4F8332BA">
        <w:rPr>
          <w:b/>
          <w:bCs/>
        </w:rPr>
        <w:t xml:space="preserve"> </w:t>
      </w:r>
    </w:p>
    <w:p w14:paraId="16E424F6" w14:textId="74073C28" w:rsidR="00733A51" w:rsidRDefault="4F8332BA" w:rsidP="4F8332BA">
      <w:r>
        <w:t>Michael Angus, Baron’s Court Project</w:t>
      </w:r>
    </w:p>
    <w:p w14:paraId="1C88CEBD" w14:textId="22065AB6" w:rsidR="00733A51" w:rsidRDefault="4F8332BA" w:rsidP="4F8332BA">
      <w:r>
        <w:t>Carol Allen, Cat’s Whiskers</w:t>
      </w:r>
    </w:p>
    <w:p w14:paraId="72B2F54D" w14:textId="507E72AD" w:rsidR="00733A51" w:rsidRDefault="4F8332BA" w:rsidP="4F8332BA">
      <w:r>
        <w:t>Phil Boye-Anawomah, HF Volunteer Centre</w:t>
      </w:r>
    </w:p>
    <w:p w14:paraId="47A470D9" w14:textId="5BC23A03" w:rsidR="00733A51" w:rsidRDefault="4F8332BA" w:rsidP="4F8332BA">
      <w:r>
        <w:t>Julie Cavanagh, Sands End Adventure Playground</w:t>
      </w:r>
    </w:p>
    <w:p w14:paraId="4D96D81C" w14:textId="0F401570" w:rsidR="00733A51" w:rsidRDefault="4F8332BA" w:rsidP="4F8332BA">
      <w:r>
        <w:t>Peggy Coles, H&amp;F Dementia Action Alliance</w:t>
      </w:r>
    </w:p>
    <w:p w14:paraId="322AD8FC" w14:textId="2E512A4D" w:rsidR="00733A51" w:rsidRDefault="4F8332BA" w:rsidP="4F8332BA">
      <w:r>
        <w:t>Fiona Cook, Upper Room</w:t>
      </w:r>
    </w:p>
    <w:p w14:paraId="7A5B0C70" w14:textId="382F2039" w:rsidR="00733A51" w:rsidRDefault="4F8332BA" w:rsidP="4F8332BA">
      <w:r>
        <w:t>Matthew Dis, H&amp;F Mencap</w:t>
      </w:r>
    </w:p>
    <w:p w14:paraId="02F3EC59" w14:textId="246DECEB" w:rsidR="008A1DF5" w:rsidRDefault="008A1DF5" w:rsidP="4F8332BA">
      <w:r>
        <w:t>John Dug</w:t>
      </w:r>
      <w:r w:rsidR="00192834">
        <w:t>d</w:t>
      </w:r>
      <w:r>
        <w:t>al</w:t>
      </w:r>
      <w:r w:rsidR="00192834">
        <w:t>e</w:t>
      </w:r>
      <w:r>
        <w:t>, Spectra</w:t>
      </w:r>
    </w:p>
    <w:p w14:paraId="15D3CA4F" w14:textId="3117B3AF" w:rsidR="00733A51" w:rsidRDefault="4F8332BA" w:rsidP="4F8332BA">
      <w:proofErr w:type="spellStart"/>
      <w:r>
        <w:t>Abdirashid</w:t>
      </w:r>
      <w:proofErr w:type="spellEnd"/>
      <w:r>
        <w:t xml:space="preserve"> </w:t>
      </w:r>
      <w:proofErr w:type="spellStart"/>
      <w:r>
        <w:t>Fidow</w:t>
      </w:r>
      <w:proofErr w:type="spellEnd"/>
      <w:r>
        <w:t>, Anti Tribalism Movement</w:t>
      </w:r>
    </w:p>
    <w:p w14:paraId="7F710550" w14:textId="14896690" w:rsidR="00733A51" w:rsidRDefault="4F8332BA" w:rsidP="4F8332BA">
      <w:r>
        <w:t xml:space="preserve">Cheryl Gale, H&amp;F Credit Union </w:t>
      </w:r>
    </w:p>
    <w:p w14:paraId="4C5213B6" w14:textId="7E8AD8BD" w:rsidR="00733A51" w:rsidRDefault="4F8332BA" w:rsidP="4F8332BA">
      <w:r>
        <w:t>Rory Gillert, Bishop Creighton House</w:t>
      </w:r>
    </w:p>
    <w:p w14:paraId="3B94A01E" w14:textId="48A66EEC" w:rsidR="00733A51" w:rsidRDefault="4F8332BA" w:rsidP="4F8332BA">
      <w:r>
        <w:t>Natalie Glasby, LMP Action</w:t>
      </w:r>
    </w:p>
    <w:p w14:paraId="6D037499" w14:textId="2278F7A3" w:rsidR="00733A51" w:rsidRDefault="4F8332BA" w:rsidP="4F8332BA">
      <w:r>
        <w:t>Shad Haibatan, SOBUS</w:t>
      </w:r>
    </w:p>
    <w:p w14:paraId="1AF2984F" w14:textId="0FBD7A55" w:rsidR="00733A51" w:rsidRDefault="4F8332BA" w:rsidP="4F8332BA">
      <w:r>
        <w:t>Bridget Harris</w:t>
      </w:r>
    </w:p>
    <w:p w14:paraId="5328F0A3" w14:textId="14830144" w:rsidR="00733A51" w:rsidRDefault="4F8332BA" w:rsidP="4F8332BA">
      <w:r>
        <w:t xml:space="preserve">Pauline Hutchinson, </w:t>
      </w:r>
      <w:proofErr w:type="spellStart"/>
      <w:r>
        <w:t>Maystar</w:t>
      </w:r>
      <w:proofErr w:type="spellEnd"/>
      <w:r>
        <w:t xml:space="preserve"> Residents Association</w:t>
      </w:r>
    </w:p>
    <w:p w14:paraId="1E45AF94" w14:textId="5527F2A6" w:rsidR="00733A51" w:rsidRDefault="4F8332BA" w:rsidP="4F8332BA">
      <w:r>
        <w:t>Steven Hyndman, Cat’s Whiskers</w:t>
      </w:r>
    </w:p>
    <w:p w14:paraId="4CCDC856" w14:textId="433886F0" w:rsidR="00733A51" w:rsidRDefault="4F8332BA" w:rsidP="4F8332BA">
      <w:r>
        <w:t>Simon Jones, Living Well</w:t>
      </w:r>
    </w:p>
    <w:p w14:paraId="18AE8317" w14:textId="0725876A" w:rsidR="00733A51" w:rsidRDefault="4F8332BA" w:rsidP="4F8332BA">
      <w:r>
        <w:t xml:space="preserve">Jane </w:t>
      </w:r>
      <w:proofErr w:type="spellStart"/>
      <w:r>
        <w:t>Lanyero</w:t>
      </w:r>
      <w:proofErr w:type="spellEnd"/>
      <w:r>
        <w:t>, African Women’s Care</w:t>
      </w:r>
    </w:p>
    <w:p w14:paraId="5BAD6FC2" w14:textId="4EF5B180" w:rsidR="00733A51" w:rsidRDefault="4F8332BA" w:rsidP="4F8332BA">
      <w:r>
        <w:t>Tania Lewis, Citizens Advice H&amp;F</w:t>
      </w:r>
    </w:p>
    <w:p w14:paraId="026A7C71" w14:textId="37B59067" w:rsidR="00733A51" w:rsidRDefault="4F8332BA" w:rsidP="4F8332BA">
      <w:r>
        <w:t>Sarah Lumgair, People Arise Now</w:t>
      </w:r>
    </w:p>
    <w:p w14:paraId="5E69B625" w14:textId="72A0E1E2" w:rsidR="00733A51" w:rsidRDefault="4F8332BA" w:rsidP="4F8332BA">
      <w:r>
        <w:t>Adam Matan, Anti Tribalism Movement</w:t>
      </w:r>
    </w:p>
    <w:p w14:paraId="218D0B82" w14:textId="5B33F4C8" w:rsidR="00733A51" w:rsidRDefault="4F8332BA" w:rsidP="4F8332BA">
      <w:r>
        <w:t>Jenny Marshall, Open Age</w:t>
      </w:r>
    </w:p>
    <w:p w14:paraId="0FF3FBF4" w14:textId="616DADD4" w:rsidR="00733A51" w:rsidRDefault="4F8332BA" w:rsidP="4F8332BA">
      <w:r>
        <w:t>Vivienne Mitchell, Open Age</w:t>
      </w:r>
    </w:p>
    <w:p w14:paraId="2CA46DD0" w14:textId="24C78360" w:rsidR="00733A51" w:rsidRDefault="4F8332BA" w:rsidP="4F8332BA">
      <w:r>
        <w:t>Steven Montgomery, Doorstep Library</w:t>
      </w:r>
    </w:p>
    <w:p w14:paraId="0C149BA4" w14:textId="076A7A06" w:rsidR="00733A51" w:rsidRDefault="4F8332BA" w:rsidP="4F8332BA">
      <w:r>
        <w:t>Mick Morell, Bishop Creighton House</w:t>
      </w:r>
    </w:p>
    <w:p w14:paraId="5F4C8E77" w14:textId="6A7DE5E8" w:rsidR="00733A51" w:rsidRDefault="4F8332BA" w:rsidP="4F8332BA">
      <w:r>
        <w:t>Liban Muse, Lido Foundation</w:t>
      </w:r>
    </w:p>
    <w:p w14:paraId="4810DEEF" w14:textId="6704EA53" w:rsidR="00733A51" w:rsidRDefault="4F8332BA" w:rsidP="4F8332BA">
      <w:r>
        <w:t>Suzanne Noble, Start-up school for seniors</w:t>
      </w:r>
    </w:p>
    <w:p w14:paraId="123C2620" w14:textId="08D5B0AE" w:rsidR="00733A51" w:rsidRDefault="4F8332BA" w:rsidP="4F8332BA">
      <w:r>
        <w:t xml:space="preserve">Moya O’Hara, </w:t>
      </w:r>
      <w:proofErr w:type="spellStart"/>
      <w:r>
        <w:t>Urbanwise</w:t>
      </w:r>
      <w:proofErr w:type="spellEnd"/>
    </w:p>
    <w:p w14:paraId="48217A49" w14:textId="2DCFEB81" w:rsidR="00733A51" w:rsidRDefault="4F8332BA" w:rsidP="4F8332BA">
      <w:r>
        <w:t xml:space="preserve">Rodgers </w:t>
      </w:r>
      <w:proofErr w:type="spellStart"/>
      <w:r>
        <w:t>Orero</w:t>
      </w:r>
      <w:proofErr w:type="spellEnd"/>
      <w:r>
        <w:t>, Riana Development Network</w:t>
      </w:r>
    </w:p>
    <w:p w14:paraId="481762D3" w14:textId="3DB55BDC" w:rsidR="00733A51" w:rsidRDefault="4F8332BA" w:rsidP="4F8332BA">
      <w:proofErr w:type="spellStart"/>
      <w:r>
        <w:t>Hawa</w:t>
      </w:r>
      <w:proofErr w:type="spellEnd"/>
      <w:r>
        <w:t xml:space="preserve"> Osman, Let’s Unite for Autism</w:t>
      </w:r>
    </w:p>
    <w:p w14:paraId="757E48E6" w14:textId="6A799E3C" w:rsidR="00733A51" w:rsidRDefault="4F8332BA" w:rsidP="4F8332BA">
      <w:r>
        <w:t>Anna Porta, Westway Community Transport</w:t>
      </w:r>
    </w:p>
    <w:p w14:paraId="4BD05795" w14:textId="1B1C798B" w:rsidR="00733A51" w:rsidRDefault="4F8332BA" w:rsidP="4F8332BA">
      <w:r>
        <w:t>Mellezia Rena, The RENA Initiative</w:t>
      </w:r>
    </w:p>
    <w:p w14:paraId="6B68E22E" w14:textId="256B92D7" w:rsidR="00733A51" w:rsidRDefault="4F8332BA" w:rsidP="4F8332BA">
      <w:r>
        <w:t>Simi Ryatt, Citizens Advice H&amp;F</w:t>
      </w:r>
    </w:p>
    <w:p w14:paraId="5BCC7F43" w14:textId="0B413435" w:rsidR="00733A51" w:rsidRDefault="4F8332BA" w:rsidP="4F8332BA">
      <w:r>
        <w:t>Ismail, Said, Anti Tribalism Movement</w:t>
      </w:r>
    </w:p>
    <w:p w14:paraId="347D81BC" w14:textId="73059608" w:rsidR="00733A51" w:rsidRDefault="4F8332BA" w:rsidP="4F8332BA">
      <w:r>
        <w:t>Kate Sergeant, Alzheimer’s Society</w:t>
      </w:r>
    </w:p>
    <w:p w14:paraId="0009E67D" w14:textId="33CCFA10" w:rsidR="00733A51" w:rsidRDefault="4F8332BA" w:rsidP="4F8332BA">
      <w:r>
        <w:t>Andy Sharpe, Urban Partnership Group</w:t>
      </w:r>
    </w:p>
    <w:p w14:paraId="33CC0387" w14:textId="3810B4EE" w:rsidR="00733A51" w:rsidRDefault="4F8332BA" w:rsidP="4F8332BA">
      <w:r>
        <w:t>Katie Shaw, Hammersmith Community Gardens Association</w:t>
      </w:r>
    </w:p>
    <w:p w14:paraId="098DD1F3" w14:textId="1586CCDA" w:rsidR="00733A51" w:rsidRDefault="4F8332BA" w:rsidP="4F8332BA">
      <w:r>
        <w:t>Sue Spiller, SOBUS</w:t>
      </w:r>
    </w:p>
    <w:p w14:paraId="5D51AE24" w14:textId="758B719E" w:rsidR="00733A51" w:rsidRDefault="4F8332BA" w:rsidP="4F8332BA">
      <w:r>
        <w:t>Phil Storey, H&amp;F Foodbank</w:t>
      </w:r>
    </w:p>
    <w:p w14:paraId="2D13AFD5" w14:textId="6995E65D" w:rsidR="00733A51" w:rsidRDefault="4F8332BA" w:rsidP="4F8332BA">
      <w:r>
        <w:t>Ulick Tarabanov, London Sports Trust</w:t>
      </w:r>
    </w:p>
    <w:p w14:paraId="18DD10A6" w14:textId="0D9BD215" w:rsidR="00733A51" w:rsidRDefault="4F8332BA" w:rsidP="4F8332BA">
      <w:r>
        <w:t>Sara Taylor, H&amp;F Law Centre</w:t>
      </w:r>
    </w:p>
    <w:p w14:paraId="7B73E489" w14:textId="4B412F5A" w:rsidR="00733A51" w:rsidRDefault="4F8332BA" w:rsidP="4F8332BA">
      <w:r>
        <w:t>Tina Wood, Shepherd’s Bush Families Association</w:t>
      </w:r>
    </w:p>
    <w:p w14:paraId="73AF4D71" w14:textId="41560344" w:rsidR="00733A51" w:rsidRDefault="00733A51" w:rsidP="4F8332BA"/>
    <w:p w14:paraId="7BB4A4BA" w14:textId="6084C24C" w:rsidR="00733A51" w:rsidRDefault="00733A51" w:rsidP="4F8332BA"/>
    <w:p w14:paraId="68011AE7" w14:textId="55743AB2" w:rsidR="00733A51" w:rsidRDefault="4F8332BA" w:rsidP="4F8332BA">
      <w:r w:rsidRPr="4F8332BA">
        <w:rPr>
          <w:b/>
          <w:bCs/>
        </w:rPr>
        <w:lastRenderedPageBreak/>
        <w:t xml:space="preserve">And from LBHF:  </w:t>
      </w:r>
      <w:r>
        <w:t>Johan van Wijgerden, Tara Flood, Kevin Caulfield, Marcus Robinson, Katharina Herrmann</w:t>
      </w:r>
    </w:p>
    <w:p w14:paraId="3F5E8958" w14:textId="7097C5CD" w:rsidR="00733A51" w:rsidRDefault="00733A51" w:rsidP="4F8332BA">
      <w:pPr>
        <w:rPr>
          <w:b/>
          <w:bCs/>
        </w:rPr>
      </w:pPr>
    </w:p>
    <w:p w14:paraId="2F2505E9" w14:textId="1E49482C" w:rsidR="00733A51" w:rsidRDefault="00733A51" w:rsidP="00A94050">
      <w:pPr>
        <w:rPr>
          <w:b/>
          <w:bCs/>
        </w:rPr>
      </w:pPr>
      <w:r w:rsidRPr="00733A51">
        <w:rPr>
          <w:b/>
          <w:bCs/>
        </w:rPr>
        <w:t>Agenda</w:t>
      </w:r>
      <w:r>
        <w:rPr>
          <w:b/>
          <w:bCs/>
        </w:rPr>
        <w:t xml:space="preserve"> covered</w:t>
      </w:r>
      <w:r w:rsidRPr="00733A51">
        <w:rPr>
          <w:b/>
          <w:bCs/>
        </w:rPr>
        <w:t>:</w:t>
      </w:r>
    </w:p>
    <w:p w14:paraId="7C628CDC" w14:textId="6BC2C732" w:rsidR="00733A51" w:rsidRDefault="00733A51" w:rsidP="00A94050">
      <w:pPr>
        <w:rPr>
          <w:b/>
          <w:bCs/>
        </w:rPr>
      </w:pPr>
    </w:p>
    <w:p w14:paraId="22AF0EE1" w14:textId="43E4ED64" w:rsidR="00934696" w:rsidRDefault="00934696" w:rsidP="00934696">
      <w:pPr>
        <w:rPr>
          <w:b/>
          <w:bCs/>
        </w:rPr>
      </w:pPr>
      <w:r>
        <w:rPr>
          <w:b/>
          <w:bCs/>
        </w:rPr>
        <w:t>A new 3SIF strategy (see slides\)</w:t>
      </w:r>
    </w:p>
    <w:p w14:paraId="30DA8DCE" w14:textId="77777777" w:rsidR="00934696" w:rsidRDefault="00934696" w:rsidP="0093469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Background/scene setting</w:t>
      </w:r>
    </w:p>
    <w:p w14:paraId="4B7ED6ED" w14:textId="77777777" w:rsidR="00934696" w:rsidRDefault="00934696" w:rsidP="0093469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Learning from the pandemic</w:t>
      </w:r>
    </w:p>
    <w:p w14:paraId="5C0819B0" w14:textId="77777777" w:rsidR="00934696" w:rsidRDefault="00934696" w:rsidP="0093469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LBHF priorities</w:t>
      </w:r>
    </w:p>
    <w:p w14:paraId="3DCE5BBD" w14:textId="77777777" w:rsidR="00934696" w:rsidRDefault="00934696" w:rsidP="0093469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Coproduction (what is it, what are we trying to achieve)</w:t>
      </w:r>
    </w:p>
    <w:p w14:paraId="30A24398" w14:textId="77777777" w:rsidR="00934696" w:rsidRDefault="00934696" w:rsidP="0093469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Ambition for what next</w:t>
      </w:r>
    </w:p>
    <w:p w14:paraId="5C07E134" w14:textId="77777777" w:rsidR="00934696" w:rsidRDefault="00934696" w:rsidP="00934696">
      <w:pPr>
        <w:rPr>
          <w:b/>
          <w:bCs/>
        </w:rPr>
      </w:pPr>
    </w:p>
    <w:p w14:paraId="04D64A06" w14:textId="77777777" w:rsidR="00B25292" w:rsidRDefault="00B25292" w:rsidP="00B25292">
      <w:pPr>
        <w:rPr>
          <w:b/>
          <w:bCs/>
        </w:rPr>
      </w:pPr>
      <w:r>
        <w:rPr>
          <w:b/>
          <w:bCs/>
        </w:rPr>
        <w:t xml:space="preserve">Discussion Workshops: </w:t>
      </w:r>
    </w:p>
    <w:p w14:paraId="2BE279BF" w14:textId="77777777" w:rsidR="00B25292" w:rsidRDefault="00B25292" w:rsidP="00B25292">
      <w:pPr>
        <w:rPr>
          <w:b/>
          <w:bCs/>
        </w:rPr>
      </w:pPr>
    </w:p>
    <w:p w14:paraId="2A656101" w14:textId="77777777" w:rsidR="00B25292" w:rsidRDefault="00B25292" w:rsidP="00B25292">
      <w:pPr>
        <w:pStyle w:val="Comment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Creating a strategy vision (what difference we want to make)</w:t>
      </w:r>
    </w:p>
    <w:p w14:paraId="0E471F92" w14:textId="551F07ED" w:rsidR="00B25292" w:rsidRDefault="00B25292" w:rsidP="00B25292">
      <w:pPr>
        <w:pStyle w:val="Comment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Identifying priorities</w:t>
      </w:r>
    </w:p>
    <w:p w14:paraId="5992E8B6" w14:textId="77777777" w:rsidR="00B25292" w:rsidRDefault="00B25292" w:rsidP="00B25292">
      <w:pPr>
        <w:pStyle w:val="Comment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Measuring strategy outcomes</w:t>
      </w:r>
    </w:p>
    <w:p w14:paraId="73F666F1" w14:textId="77777777" w:rsidR="00B25292" w:rsidRDefault="00B25292" w:rsidP="00B25292">
      <w:pPr>
        <w:pStyle w:val="Comment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Best ways for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sector orgs to be involved</w:t>
      </w:r>
    </w:p>
    <w:p w14:paraId="1F7F179E" w14:textId="77777777" w:rsidR="00BF211A" w:rsidRDefault="00BF211A" w:rsidP="00A94050">
      <w:pPr>
        <w:rPr>
          <w:b/>
          <w:bCs/>
        </w:rPr>
      </w:pPr>
    </w:p>
    <w:p w14:paraId="1F482867" w14:textId="77777777" w:rsidR="00BF211A" w:rsidRDefault="00BF211A" w:rsidP="00A94050">
      <w:pPr>
        <w:rPr>
          <w:b/>
          <w:bCs/>
        </w:rPr>
      </w:pPr>
    </w:p>
    <w:p w14:paraId="22DE10EB" w14:textId="58CA2956" w:rsidR="00B25292" w:rsidRDefault="00A54D36" w:rsidP="00A94050">
      <w:pPr>
        <w:rPr>
          <w:b/>
          <w:bCs/>
        </w:rPr>
      </w:pPr>
      <w:r>
        <w:rPr>
          <w:b/>
          <w:bCs/>
        </w:rPr>
        <w:t>The f</w:t>
      </w:r>
      <w:r w:rsidR="00B25292">
        <w:rPr>
          <w:b/>
          <w:bCs/>
        </w:rPr>
        <w:t>eedback from</w:t>
      </w:r>
      <w:r w:rsidR="006C5414">
        <w:rPr>
          <w:b/>
          <w:bCs/>
        </w:rPr>
        <w:t xml:space="preserve"> the</w:t>
      </w:r>
      <w:r w:rsidR="00B25292">
        <w:rPr>
          <w:b/>
          <w:bCs/>
        </w:rPr>
        <w:t xml:space="preserve"> Workshops:</w:t>
      </w:r>
    </w:p>
    <w:p w14:paraId="7D82723D" w14:textId="10657C3C" w:rsidR="0098108F" w:rsidRDefault="0098108F" w:rsidP="00A94050">
      <w:pPr>
        <w:rPr>
          <w:b/>
          <w:bCs/>
        </w:rPr>
      </w:pPr>
    </w:p>
    <w:p w14:paraId="205BB6D5" w14:textId="0C0594C8" w:rsidR="0098108F" w:rsidRDefault="00607798" w:rsidP="00A94050">
      <w:pPr>
        <w:rPr>
          <w:b/>
          <w:bCs/>
        </w:rPr>
      </w:pPr>
      <w:r>
        <w:rPr>
          <w:b/>
          <w:bCs/>
        </w:rPr>
        <w:t xml:space="preserve">Important points for </w:t>
      </w:r>
      <w:r w:rsidR="0098108F">
        <w:rPr>
          <w:b/>
          <w:bCs/>
        </w:rPr>
        <w:t>the Vision:</w:t>
      </w:r>
    </w:p>
    <w:p w14:paraId="0F74D574" w14:textId="102D7E1D" w:rsidR="0098108F" w:rsidRDefault="0098108F" w:rsidP="00A94050">
      <w:pPr>
        <w:rPr>
          <w:b/>
          <w:bCs/>
        </w:rPr>
      </w:pPr>
    </w:p>
    <w:p w14:paraId="58F004A3" w14:textId="77777777" w:rsidR="00EA744D" w:rsidRPr="0098108F" w:rsidRDefault="00EA744D" w:rsidP="00EA744D">
      <w:pPr>
        <w:pStyle w:val="ListParagraph"/>
        <w:numPr>
          <w:ilvl w:val="0"/>
          <w:numId w:val="2"/>
        </w:numPr>
      </w:pPr>
      <w:r w:rsidRPr="0098108F">
        <w:t>Becoming stakeholders will help organisations</w:t>
      </w:r>
    </w:p>
    <w:p w14:paraId="08023D22" w14:textId="77777777" w:rsidR="00EA744D" w:rsidRDefault="00EA744D" w:rsidP="00EA744D"/>
    <w:p w14:paraId="437CB1FF" w14:textId="66725147" w:rsidR="0098108F" w:rsidRDefault="0098108F" w:rsidP="0098108F">
      <w:pPr>
        <w:pStyle w:val="ListParagraph"/>
        <w:numPr>
          <w:ilvl w:val="0"/>
          <w:numId w:val="2"/>
        </w:numPr>
      </w:pPr>
      <w:r w:rsidRPr="0098108F">
        <w:t>Funding and co-production should help the 3</w:t>
      </w:r>
      <w:r w:rsidRPr="0098108F">
        <w:rPr>
          <w:vertAlign w:val="superscript"/>
        </w:rPr>
        <w:t>rd</w:t>
      </w:r>
      <w:r w:rsidRPr="0098108F">
        <w:t xml:space="preserve"> Sector organisations with their individual aims</w:t>
      </w:r>
    </w:p>
    <w:p w14:paraId="4AA5095A" w14:textId="77777777" w:rsidR="00EA744D" w:rsidRPr="0098108F" w:rsidRDefault="00EA744D" w:rsidP="00EA744D"/>
    <w:p w14:paraId="112DEE9F" w14:textId="5F7E2D08" w:rsidR="0098108F" w:rsidRDefault="0098108F" w:rsidP="0098108F">
      <w:pPr>
        <w:pStyle w:val="ListParagraph"/>
        <w:numPr>
          <w:ilvl w:val="0"/>
          <w:numId w:val="2"/>
        </w:numPr>
      </w:pPr>
      <w:r w:rsidRPr="0098108F">
        <w:t>Better understanding of the voluntary sector</w:t>
      </w:r>
      <w:r w:rsidR="00607798">
        <w:t xml:space="preserve"> is needed</w:t>
      </w:r>
      <w:r w:rsidRPr="0098108F">
        <w:t>, what they do, who they impact, what difference they make</w:t>
      </w:r>
    </w:p>
    <w:p w14:paraId="069266B9" w14:textId="77777777" w:rsidR="00EA744D" w:rsidRPr="0098108F" w:rsidRDefault="00EA744D" w:rsidP="00EA744D"/>
    <w:p w14:paraId="2A27FC57" w14:textId="5A982FFE" w:rsidR="0098108F" w:rsidRDefault="0098108F" w:rsidP="0098108F">
      <w:pPr>
        <w:pStyle w:val="ListParagraph"/>
        <w:numPr>
          <w:ilvl w:val="0"/>
          <w:numId w:val="2"/>
        </w:numPr>
      </w:pPr>
      <w:r w:rsidRPr="0098108F">
        <w:t>Advocating (promoting) for the organisations within the borough</w:t>
      </w:r>
    </w:p>
    <w:p w14:paraId="1B75FA0B" w14:textId="77777777" w:rsidR="00EA744D" w:rsidRPr="0098108F" w:rsidRDefault="00EA744D" w:rsidP="00EA744D"/>
    <w:p w14:paraId="5B086062" w14:textId="6F8F7F98" w:rsidR="0098108F" w:rsidRDefault="00EA744D" w:rsidP="0098108F">
      <w:pPr>
        <w:pStyle w:val="ListParagraph"/>
        <w:numPr>
          <w:ilvl w:val="0"/>
          <w:numId w:val="2"/>
        </w:numPr>
      </w:pPr>
      <w:r>
        <w:t xml:space="preserve">We need better way of </w:t>
      </w:r>
      <w:r w:rsidR="0098108F" w:rsidRPr="0098108F">
        <w:t>signposting to services, especially for new residents</w:t>
      </w:r>
    </w:p>
    <w:p w14:paraId="0FA9A7D8" w14:textId="77777777" w:rsidR="00EA744D" w:rsidRDefault="00EA744D" w:rsidP="00EA744D">
      <w:pPr>
        <w:pStyle w:val="ListParagraph"/>
      </w:pPr>
    </w:p>
    <w:p w14:paraId="6F1EE7A5" w14:textId="201FBB63" w:rsidR="00EA744D" w:rsidRDefault="00EA744D" w:rsidP="00EA744D">
      <w:pPr>
        <w:pStyle w:val="ListParagraph"/>
        <w:numPr>
          <w:ilvl w:val="0"/>
          <w:numId w:val="2"/>
        </w:numPr>
      </w:pPr>
      <w:r w:rsidRPr="0098108F">
        <w:t>Ensure everyone is included (reducing isolation, alleviating poverty, improving physical and mental health, valuing the community)</w:t>
      </w:r>
    </w:p>
    <w:p w14:paraId="04F14E3A" w14:textId="77777777" w:rsidR="00EA744D" w:rsidRPr="0098108F" w:rsidRDefault="00EA744D" w:rsidP="00EA744D"/>
    <w:p w14:paraId="6B667414" w14:textId="0C408927" w:rsidR="0098108F" w:rsidRDefault="00EA744D" w:rsidP="0098108F">
      <w:pPr>
        <w:pStyle w:val="ListParagraph"/>
        <w:numPr>
          <w:ilvl w:val="0"/>
          <w:numId w:val="2"/>
        </w:numPr>
      </w:pPr>
      <w:r>
        <w:t>Finds ways to i</w:t>
      </w:r>
      <w:r w:rsidR="0098108F" w:rsidRPr="0098108F">
        <w:t>nvolve residents with decision making,</w:t>
      </w:r>
      <w:r>
        <w:t xml:space="preserve"> such as</w:t>
      </w:r>
      <w:r w:rsidR="0098108F" w:rsidRPr="0098108F">
        <w:t xml:space="preserve"> regular polling</w:t>
      </w:r>
    </w:p>
    <w:p w14:paraId="22DA50CC" w14:textId="77777777" w:rsidR="00EA744D" w:rsidRPr="0098108F" w:rsidRDefault="00EA744D" w:rsidP="00EA744D"/>
    <w:p w14:paraId="7794CEC9" w14:textId="2B6EED03" w:rsidR="0098108F" w:rsidRPr="0098108F" w:rsidRDefault="0098108F" w:rsidP="0098108F">
      <w:pPr>
        <w:pStyle w:val="ListParagraph"/>
        <w:numPr>
          <w:ilvl w:val="0"/>
          <w:numId w:val="2"/>
        </w:numPr>
      </w:pPr>
      <w:r w:rsidRPr="0098108F">
        <w:lastRenderedPageBreak/>
        <w:t>Need to think about the council’s relationship with the 3</w:t>
      </w:r>
      <w:r w:rsidRPr="0098108F">
        <w:rPr>
          <w:vertAlign w:val="superscript"/>
        </w:rPr>
        <w:t>rd</w:t>
      </w:r>
      <w:r w:rsidRPr="0098108F">
        <w:t xml:space="preserve"> sector more widely and beyond funding – link to </w:t>
      </w:r>
      <w:r w:rsidR="00EA744D">
        <w:t>re-</w:t>
      </w:r>
      <w:r w:rsidRPr="0098108F">
        <w:t>framing the relationship with the 3</w:t>
      </w:r>
      <w:r w:rsidRPr="0098108F">
        <w:rPr>
          <w:vertAlign w:val="superscript"/>
        </w:rPr>
        <w:t>rd</w:t>
      </w:r>
      <w:r w:rsidRPr="0098108F">
        <w:t xml:space="preserve"> sector paper</w:t>
      </w:r>
    </w:p>
    <w:p w14:paraId="3C4BD023" w14:textId="77777777" w:rsidR="0098108F" w:rsidRDefault="0098108F" w:rsidP="00A94050">
      <w:pPr>
        <w:rPr>
          <w:b/>
          <w:bCs/>
        </w:rPr>
      </w:pPr>
    </w:p>
    <w:p w14:paraId="3B2227AC" w14:textId="2858B9DE" w:rsidR="00B25292" w:rsidRDefault="00B25292" w:rsidP="00A94050">
      <w:pPr>
        <w:rPr>
          <w:b/>
          <w:bCs/>
        </w:rPr>
      </w:pPr>
    </w:p>
    <w:p w14:paraId="000F6479" w14:textId="0557BC03" w:rsidR="00E51339" w:rsidRDefault="00E51339" w:rsidP="008661BD">
      <w:pPr>
        <w:pStyle w:val="ListParagraph"/>
        <w:ind w:hanging="720"/>
        <w:rPr>
          <w:b/>
          <w:bCs/>
        </w:rPr>
      </w:pPr>
      <w:r>
        <w:rPr>
          <w:b/>
          <w:bCs/>
        </w:rPr>
        <w:t xml:space="preserve">What are the Priorities: </w:t>
      </w:r>
    </w:p>
    <w:p w14:paraId="11D475F1" w14:textId="1EBD5088" w:rsidR="00E51339" w:rsidRDefault="00E51339" w:rsidP="0098108F">
      <w:pPr>
        <w:pStyle w:val="ListParagraph"/>
        <w:rPr>
          <w:b/>
          <w:bCs/>
        </w:rPr>
      </w:pPr>
    </w:p>
    <w:p w14:paraId="59C9CF87" w14:textId="79A7538C" w:rsidR="00E51339" w:rsidRDefault="00E51339" w:rsidP="00E51339">
      <w:pPr>
        <w:pStyle w:val="ListParagraph"/>
        <w:numPr>
          <w:ilvl w:val="0"/>
          <w:numId w:val="2"/>
        </w:numPr>
      </w:pPr>
      <w:r w:rsidRPr="00E51339">
        <w:t>Addressing inequality/poverty, physical and mental wellbeing, these are the priorities</w:t>
      </w:r>
    </w:p>
    <w:p w14:paraId="233D2656" w14:textId="77777777" w:rsidR="009F2D10" w:rsidRPr="00E51339" w:rsidRDefault="009F2D10" w:rsidP="009F2D10">
      <w:pPr>
        <w:pStyle w:val="ListParagraph"/>
      </w:pPr>
    </w:p>
    <w:p w14:paraId="2E2B4962" w14:textId="7BF46A1C" w:rsidR="00E51339" w:rsidRDefault="00E51339" w:rsidP="00E51339">
      <w:pPr>
        <w:pStyle w:val="ListParagraph"/>
        <w:numPr>
          <w:ilvl w:val="0"/>
          <w:numId w:val="2"/>
        </w:numPr>
      </w:pPr>
      <w:r w:rsidRPr="00E51339">
        <w:t>Support organisations with how to measure impact</w:t>
      </w:r>
    </w:p>
    <w:p w14:paraId="6A97AF34" w14:textId="77777777" w:rsidR="009F2D10" w:rsidRPr="00E51339" w:rsidRDefault="009F2D10" w:rsidP="009F2D10"/>
    <w:p w14:paraId="4DAAF830" w14:textId="1C62ECF5" w:rsidR="00E51339" w:rsidRDefault="00E51339" w:rsidP="00E51339">
      <w:pPr>
        <w:pStyle w:val="ListParagraph"/>
        <w:numPr>
          <w:ilvl w:val="0"/>
          <w:numId w:val="2"/>
        </w:numPr>
      </w:pPr>
      <w:r w:rsidRPr="00E51339">
        <w:t>Realistic expectations, set against borough targets</w:t>
      </w:r>
    </w:p>
    <w:p w14:paraId="1A29408F" w14:textId="77777777" w:rsidR="009F2D10" w:rsidRPr="00E51339" w:rsidRDefault="009F2D10" w:rsidP="009F2D10"/>
    <w:p w14:paraId="644DA140" w14:textId="77777777" w:rsidR="00E51339" w:rsidRPr="00E51339" w:rsidRDefault="00E51339" w:rsidP="00E51339">
      <w:pPr>
        <w:pStyle w:val="ListParagraph"/>
        <w:numPr>
          <w:ilvl w:val="0"/>
          <w:numId w:val="2"/>
        </w:numPr>
      </w:pPr>
      <w:r w:rsidRPr="00E51339">
        <w:t>Valuing the community should include ways that strengthen organisation to deliver services and an evaluation process with transparent indicators.</w:t>
      </w:r>
    </w:p>
    <w:p w14:paraId="266A7712" w14:textId="77777777" w:rsidR="00E51339" w:rsidRPr="00E51339" w:rsidRDefault="00E51339" w:rsidP="00E51339">
      <w:pPr>
        <w:pStyle w:val="ListParagraph"/>
      </w:pPr>
    </w:p>
    <w:p w14:paraId="5FC72ACD" w14:textId="77777777" w:rsidR="00E51339" w:rsidRPr="00E51339" w:rsidRDefault="00E51339" w:rsidP="0098108F">
      <w:pPr>
        <w:pStyle w:val="ListParagraph"/>
      </w:pPr>
    </w:p>
    <w:p w14:paraId="72C8FF47" w14:textId="698E138D" w:rsidR="0098108F" w:rsidRPr="00E312B9" w:rsidRDefault="0098108F" w:rsidP="008661BD">
      <w:pPr>
        <w:pStyle w:val="ListParagraph"/>
        <w:ind w:hanging="720"/>
        <w:rPr>
          <w:b/>
          <w:bCs/>
        </w:rPr>
      </w:pPr>
      <w:r w:rsidRPr="00E312B9">
        <w:rPr>
          <w:b/>
          <w:bCs/>
        </w:rPr>
        <w:t xml:space="preserve">What </w:t>
      </w:r>
      <w:r w:rsidR="00E312B9" w:rsidRPr="00E312B9">
        <w:rPr>
          <w:b/>
          <w:bCs/>
        </w:rPr>
        <w:t>should be the Pr</w:t>
      </w:r>
      <w:r w:rsidR="00E51339">
        <w:rPr>
          <w:b/>
          <w:bCs/>
        </w:rPr>
        <w:t>ocess</w:t>
      </w:r>
      <w:r w:rsidR="00E312B9" w:rsidRPr="00E312B9">
        <w:rPr>
          <w:b/>
          <w:bCs/>
        </w:rPr>
        <w:t>:</w:t>
      </w:r>
    </w:p>
    <w:p w14:paraId="5F34ECEA" w14:textId="77777777" w:rsidR="00E312B9" w:rsidRPr="00E312B9" w:rsidRDefault="00E312B9" w:rsidP="0098108F">
      <w:pPr>
        <w:pStyle w:val="ListParagraph"/>
      </w:pPr>
    </w:p>
    <w:p w14:paraId="4FC7A782" w14:textId="00AA26C7" w:rsidR="00465C5C" w:rsidRDefault="00650387" w:rsidP="00023226">
      <w:pPr>
        <w:pStyle w:val="ListParagraph"/>
        <w:numPr>
          <w:ilvl w:val="0"/>
          <w:numId w:val="2"/>
        </w:numPr>
      </w:pPr>
      <w:r w:rsidRPr="00E312B9">
        <w:t>Organisations would welcome an eas</w:t>
      </w:r>
      <w:r w:rsidR="000E53A6" w:rsidRPr="00E312B9">
        <w:t>i</w:t>
      </w:r>
      <w:r w:rsidRPr="00E312B9">
        <w:t>er</w:t>
      </w:r>
      <w:r w:rsidR="004B6799" w:rsidRPr="00E312B9">
        <w:t xml:space="preserve"> and faster</w:t>
      </w:r>
      <w:r w:rsidRPr="00E312B9">
        <w:t xml:space="preserve"> funding process, </w:t>
      </w:r>
      <w:r w:rsidR="004B6799" w:rsidRPr="00E312B9">
        <w:t xml:space="preserve">with support for those who have little knowledge </w:t>
      </w:r>
      <w:r w:rsidR="00D10241" w:rsidRPr="00E312B9">
        <w:t xml:space="preserve">of how </w:t>
      </w:r>
      <w:r w:rsidR="00465C5C" w:rsidRPr="00E312B9">
        <w:t>to do it</w:t>
      </w:r>
      <w:r w:rsidR="00023226" w:rsidRPr="00E312B9">
        <w:t>;</w:t>
      </w:r>
      <w:r w:rsidR="00F3378B" w:rsidRPr="00E312B9">
        <w:t xml:space="preserve"> </w:t>
      </w:r>
      <w:r w:rsidR="00C843E6" w:rsidRPr="00E312B9">
        <w:t xml:space="preserve">funding </w:t>
      </w:r>
      <w:r w:rsidR="00023226" w:rsidRPr="00E312B9">
        <w:t>should include c</w:t>
      </w:r>
      <w:r w:rsidR="00876890" w:rsidRPr="00E312B9">
        <w:t>ore costs, sustainability, accessibility</w:t>
      </w:r>
    </w:p>
    <w:p w14:paraId="2B8F1A15" w14:textId="77777777" w:rsidR="009F2D10" w:rsidRPr="00E312B9" w:rsidRDefault="009F2D10" w:rsidP="009F2D10">
      <w:pPr>
        <w:pStyle w:val="ListParagraph"/>
      </w:pPr>
    </w:p>
    <w:p w14:paraId="254E7F93" w14:textId="2BE8590B" w:rsidR="005208DE" w:rsidRDefault="005208DE" w:rsidP="00E43FBD">
      <w:pPr>
        <w:pStyle w:val="ListParagraph"/>
        <w:numPr>
          <w:ilvl w:val="0"/>
          <w:numId w:val="2"/>
        </w:numPr>
      </w:pPr>
      <w:r w:rsidRPr="00E312B9">
        <w:t xml:space="preserve">Improve communication between </w:t>
      </w:r>
      <w:r w:rsidR="00BA0040" w:rsidRPr="00E312B9">
        <w:t>organisations and residents to services so they don’t repeat their stories</w:t>
      </w:r>
    </w:p>
    <w:p w14:paraId="0BACD211" w14:textId="77777777" w:rsidR="009F2D10" w:rsidRPr="00E312B9" w:rsidRDefault="009F2D10" w:rsidP="009F2D10"/>
    <w:p w14:paraId="5D485AFD" w14:textId="6CCA6E2E" w:rsidR="00E312B9" w:rsidRDefault="00E312B9" w:rsidP="00E312B9">
      <w:pPr>
        <w:pStyle w:val="ListParagraph"/>
        <w:numPr>
          <w:ilvl w:val="0"/>
          <w:numId w:val="2"/>
        </w:numPr>
      </w:pPr>
      <w:r w:rsidRPr="00E312B9">
        <w:t>Fair, transparent process around connections/open forum of 3</w:t>
      </w:r>
      <w:r w:rsidRPr="00E312B9">
        <w:rPr>
          <w:vertAlign w:val="superscript"/>
        </w:rPr>
        <w:t>rd</w:t>
      </w:r>
      <w:r w:rsidRPr="00E312B9">
        <w:t xml:space="preserve"> sector that provides a level playing field of all organisations and avoiding a reliance of historical relationships</w:t>
      </w:r>
    </w:p>
    <w:p w14:paraId="2CF1D632" w14:textId="77777777" w:rsidR="009F2D10" w:rsidRPr="00E312B9" w:rsidRDefault="009F2D10" w:rsidP="009F2D10"/>
    <w:p w14:paraId="721F1E8B" w14:textId="3D18FDBF" w:rsidR="00E312B9" w:rsidRDefault="00E312B9" w:rsidP="00E312B9">
      <w:pPr>
        <w:pStyle w:val="ListParagraph"/>
        <w:numPr>
          <w:ilvl w:val="0"/>
          <w:numId w:val="2"/>
        </w:numPr>
      </w:pPr>
      <w:r w:rsidRPr="00E312B9">
        <w:t>Commit to core costs alongside project delivery</w:t>
      </w:r>
    </w:p>
    <w:p w14:paraId="02CB5FE8" w14:textId="77777777" w:rsidR="009F2D10" w:rsidRPr="00E312B9" w:rsidRDefault="009F2D10" w:rsidP="009F2D10"/>
    <w:p w14:paraId="2EE3B4EE" w14:textId="4916899D" w:rsidR="00E312B9" w:rsidRPr="00E312B9" w:rsidRDefault="00E312B9" w:rsidP="00E312B9">
      <w:pPr>
        <w:pStyle w:val="ListParagraph"/>
        <w:numPr>
          <w:ilvl w:val="0"/>
          <w:numId w:val="2"/>
        </w:numPr>
      </w:pPr>
      <w:r w:rsidRPr="00E312B9">
        <w:t xml:space="preserve">Accountability and monitoring </w:t>
      </w:r>
      <w:r w:rsidR="00594E51" w:rsidRPr="00E312B9">
        <w:t>need</w:t>
      </w:r>
      <w:r w:rsidRPr="00E312B9">
        <w:t xml:space="preserve"> to be more effective and to be coproduced with the 3</w:t>
      </w:r>
      <w:r w:rsidRPr="00E312B9">
        <w:rPr>
          <w:vertAlign w:val="superscript"/>
        </w:rPr>
        <w:t>rd</w:t>
      </w:r>
      <w:r w:rsidRPr="00E312B9">
        <w:t xml:space="preserve"> sector</w:t>
      </w:r>
    </w:p>
    <w:p w14:paraId="24E533C2" w14:textId="77777777" w:rsidR="00A609D7" w:rsidRDefault="00A609D7" w:rsidP="00E312B9"/>
    <w:p w14:paraId="0F016A63" w14:textId="7737E611" w:rsidR="00E51339" w:rsidRPr="00A609D7" w:rsidRDefault="00A609D7" w:rsidP="00E312B9">
      <w:pPr>
        <w:rPr>
          <w:b/>
          <w:bCs/>
        </w:rPr>
      </w:pPr>
      <w:r w:rsidRPr="00A609D7">
        <w:rPr>
          <w:b/>
          <w:bCs/>
        </w:rPr>
        <w:t>And the</w:t>
      </w:r>
      <w:r w:rsidR="00E51339" w:rsidRPr="00A609D7">
        <w:rPr>
          <w:b/>
          <w:bCs/>
        </w:rPr>
        <w:t xml:space="preserve"> Actions:</w:t>
      </w:r>
    </w:p>
    <w:p w14:paraId="7973747A" w14:textId="77777777" w:rsidR="00E312B9" w:rsidRPr="003C51DA" w:rsidRDefault="00E312B9" w:rsidP="00E312B9"/>
    <w:p w14:paraId="01AE9F3A" w14:textId="10F3B68B" w:rsidR="00BA0040" w:rsidRDefault="00CB0AB0" w:rsidP="00E43FBD">
      <w:pPr>
        <w:pStyle w:val="ListParagraph"/>
        <w:numPr>
          <w:ilvl w:val="0"/>
          <w:numId w:val="2"/>
        </w:numPr>
      </w:pPr>
      <w:r>
        <w:t>All stakeholders should l</w:t>
      </w:r>
      <w:r w:rsidR="00797E73" w:rsidRPr="003C51DA">
        <w:t>earn from other councils/organisations and implement what works</w:t>
      </w:r>
    </w:p>
    <w:p w14:paraId="70AE9F27" w14:textId="77777777" w:rsidR="004A1DBD" w:rsidRPr="003C51DA" w:rsidRDefault="004A1DBD" w:rsidP="004A1DBD">
      <w:pPr>
        <w:pStyle w:val="ListParagraph"/>
      </w:pPr>
    </w:p>
    <w:p w14:paraId="55F11196" w14:textId="761C7EE5" w:rsidR="00D05BE2" w:rsidRDefault="00CB0AB0" w:rsidP="00E43FBD">
      <w:pPr>
        <w:pStyle w:val="ListParagraph"/>
        <w:numPr>
          <w:ilvl w:val="0"/>
          <w:numId w:val="2"/>
        </w:numPr>
      </w:pPr>
      <w:r>
        <w:t xml:space="preserve">The council can help to </w:t>
      </w:r>
      <w:r w:rsidR="00370916" w:rsidRPr="003C51DA">
        <w:t>coordinate connections between 3</w:t>
      </w:r>
      <w:r w:rsidR="00370916" w:rsidRPr="003C51DA">
        <w:rPr>
          <w:vertAlign w:val="superscript"/>
        </w:rPr>
        <w:t>rd</w:t>
      </w:r>
      <w:r w:rsidR="00370916" w:rsidRPr="003C51DA">
        <w:t xml:space="preserve"> sector org</w:t>
      </w:r>
      <w:r w:rsidR="003C51DA">
        <w:t xml:space="preserve">anisations </w:t>
      </w:r>
      <w:r w:rsidR="00370916" w:rsidRPr="003C51DA">
        <w:t>(</w:t>
      </w:r>
      <w:r w:rsidR="00D05BE2" w:rsidRPr="003C51DA">
        <w:t xml:space="preserve">Directory of </w:t>
      </w:r>
      <w:r w:rsidR="006E22B5" w:rsidRPr="003C51DA">
        <w:t>voluntary services</w:t>
      </w:r>
      <w:r w:rsidR="00A34326" w:rsidRPr="003C51DA">
        <w:t>)</w:t>
      </w:r>
    </w:p>
    <w:p w14:paraId="3E3D0E67" w14:textId="77777777" w:rsidR="004A1DBD" w:rsidRPr="003C51DA" w:rsidRDefault="004A1DBD" w:rsidP="004A1DBD"/>
    <w:p w14:paraId="6843AD4E" w14:textId="47B47D85" w:rsidR="00370916" w:rsidRDefault="00370916" w:rsidP="00E43FBD">
      <w:pPr>
        <w:pStyle w:val="ListParagraph"/>
        <w:numPr>
          <w:ilvl w:val="0"/>
          <w:numId w:val="2"/>
        </w:numPr>
      </w:pPr>
      <w:r w:rsidRPr="003C51DA">
        <w:t>Could council consider offering to be a non</w:t>
      </w:r>
      <w:r w:rsidR="003C51DA">
        <w:t>-f</w:t>
      </w:r>
      <w:r w:rsidRPr="003C51DA">
        <w:t>unded partner in 3</w:t>
      </w:r>
      <w:r w:rsidRPr="003C51DA">
        <w:rPr>
          <w:vertAlign w:val="superscript"/>
        </w:rPr>
        <w:t>rd</w:t>
      </w:r>
      <w:r w:rsidRPr="003C51DA">
        <w:t xml:space="preserve"> sector funding bids (going beyond current references)</w:t>
      </w:r>
    </w:p>
    <w:p w14:paraId="724026D0" w14:textId="77777777" w:rsidR="004A1DBD" w:rsidRPr="003C51DA" w:rsidRDefault="004A1DBD" w:rsidP="004A1DBD"/>
    <w:p w14:paraId="372E52A7" w14:textId="13C7DFB9" w:rsidR="00E55214" w:rsidRDefault="00E55214" w:rsidP="00E43FBD">
      <w:pPr>
        <w:pStyle w:val="ListParagraph"/>
        <w:numPr>
          <w:ilvl w:val="0"/>
          <w:numId w:val="2"/>
        </w:numPr>
      </w:pPr>
      <w:r w:rsidRPr="003C51DA">
        <w:t>Facilitate connections with commissioning officers</w:t>
      </w:r>
    </w:p>
    <w:p w14:paraId="75DE7FF0" w14:textId="77777777" w:rsidR="004A1DBD" w:rsidRPr="003C51DA" w:rsidRDefault="004A1DBD" w:rsidP="004A1DBD"/>
    <w:p w14:paraId="757A9EBC" w14:textId="6DD5CE2B" w:rsidR="00C102A8" w:rsidRPr="003C51DA" w:rsidRDefault="00C102A8" w:rsidP="00FD4B85">
      <w:pPr>
        <w:pStyle w:val="ListParagraph"/>
        <w:numPr>
          <w:ilvl w:val="0"/>
          <w:numId w:val="2"/>
        </w:numPr>
      </w:pPr>
      <w:r w:rsidRPr="003C51DA">
        <w:t>Be</w:t>
      </w:r>
      <w:r w:rsidR="00EA4CB2">
        <w:t xml:space="preserve">st </w:t>
      </w:r>
      <w:r w:rsidRPr="003C51DA">
        <w:t xml:space="preserve">local data </w:t>
      </w:r>
      <w:r w:rsidR="00EA4CB2">
        <w:t xml:space="preserve">is </w:t>
      </w:r>
      <w:r w:rsidRPr="003C51DA">
        <w:t>needed to understand demographics –</w:t>
      </w:r>
      <w:r w:rsidR="00EA4CB2">
        <w:t xml:space="preserve"> the</w:t>
      </w:r>
      <w:r w:rsidRPr="003C51DA">
        <w:t xml:space="preserve"> council to circulate</w:t>
      </w:r>
      <w:r w:rsidR="00EA4CB2">
        <w:t xml:space="preserve"> what </w:t>
      </w:r>
      <w:r w:rsidR="00270FAC">
        <w:t>is available</w:t>
      </w:r>
    </w:p>
    <w:p w14:paraId="13663565" w14:textId="6DFA2592" w:rsidR="00695C02" w:rsidRDefault="00695C02" w:rsidP="000D7C9D">
      <w:pPr>
        <w:pStyle w:val="ListParagraph"/>
      </w:pPr>
    </w:p>
    <w:p w14:paraId="304D8B52" w14:textId="3B8F064F" w:rsidR="000D7C9D" w:rsidRDefault="000D7C9D" w:rsidP="000D7C9D">
      <w:pPr>
        <w:pStyle w:val="ListParagraph"/>
      </w:pPr>
      <w:r>
        <w:t>The main topics emerging are:</w:t>
      </w:r>
    </w:p>
    <w:p w14:paraId="78F1D518" w14:textId="7088F619" w:rsidR="000D7C9D" w:rsidRDefault="000D7C9D" w:rsidP="000D7C9D">
      <w:pPr>
        <w:pStyle w:val="ListParagraph"/>
      </w:pPr>
    </w:p>
    <w:p w14:paraId="51560B00" w14:textId="75EBAFFF" w:rsidR="000D7C9D" w:rsidRDefault="000D7C9D" w:rsidP="003E4D00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AA77D6">
        <w:rPr>
          <w:b/>
          <w:bCs/>
          <w:i/>
          <w:iCs/>
        </w:rPr>
        <w:t>Sh</w:t>
      </w:r>
      <w:r w:rsidR="002C5F8C" w:rsidRPr="00AA77D6">
        <w:rPr>
          <w:b/>
          <w:bCs/>
          <w:i/>
          <w:iCs/>
        </w:rPr>
        <w:t>o</w:t>
      </w:r>
      <w:r w:rsidRPr="00AA77D6">
        <w:rPr>
          <w:b/>
          <w:bCs/>
          <w:i/>
          <w:iCs/>
        </w:rPr>
        <w:t>wing that we value the community</w:t>
      </w:r>
      <w:r w:rsidR="00C843E6">
        <w:rPr>
          <w:b/>
          <w:bCs/>
          <w:i/>
          <w:iCs/>
        </w:rPr>
        <w:t xml:space="preserve"> and the third sector</w:t>
      </w:r>
    </w:p>
    <w:p w14:paraId="2DC5D744" w14:textId="3A8B236C" w:rsidR="00AA77D6" w:rsidRDefault="000F64A5" w:rsidP="003E4D00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</w:rPr>
        <w:t>Inclusiveness, i</w:t>
      </w:r>
      <w:r w:rsidR="00EC78EA">
        <w:rPr>
          <w:b/>
          <w:bCs/>
          <w:i/>
          <w:iCs/>
        </w:rPr>
        <w:t>n</w:t>
      </w:r>
      <w:r>
        <w:rPr>
          <w:b/>
          <w:bCs/>
          <w:i/>
          <w:iCs/>
        </w:rPr>
        <w:t xml:space="preserve">tersections, </w:t>
      </w:r>
      <w:r w:rsidR="003E4D00">
        <w:rPr>
          <w:b/>
          <w:bCs/>
          <w:i/>
          <w:iCs/>
        </w:rPr>
        <w:t xml:space="preserve">accessibility and cultural sensitivity - </w:t>
      </w:r>
      <w:r>
        <w:rPr>
          <w:b/>
          <w:bCs/>
          <w:i/>
          <w:iCs/>
        </w:rPr>
        <w:t>reaching out</w:t>
      </w:r>
      <w:r w:rsidR="002154ED">
        <w:rPr>
          <w:b/>
          <w:bCs/>
          <w:i/>
          <w:iCs/>
        </w:rPr>
        <w:t xml:space="preserve"> to the whole community</w:t>
      </w:r>
      <w:r w:rsidR="00E6243C">
        <w:rPr>
          <w:b/>
          <w:bCs/>
          <w:i/>
          <w:iCs/>
        </w:rPr>
        <w:t>, particular</w:t>
      </w:r>
      <w:r w:rsidR="00E60669">
        <w:rPr>
          <w:b/>
          <w:bCs/>
          <w:i/>
          <w:iCs/>
        </w:rPr>
        <w:t>ly those who need the most support</w:t>
      </w:r>
    </w:p>
    <w:p w14:paraId="489E505D" w14:textId="144749EB" w:rsidR="00783471" w:rsidRDefault="00783471" w:rsidP="003E4D00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</w:rPr>
        <w:t>Involve</w:t>
      </w:r>
      <w:r w:rsidR="00E32972">
        <w:rPr>
          <w:b/>
          <w:bCs/>
          <w:i/>
          <w:iCs/>
        </w:rPr>
        <w:t xml:space="preserve"> the</w:t>
      </w:r>
      <w:r>
        <w:rPr>
          <w:b/>
          <w:bCs/>
          <w:i/>
          <w:iCs/>
        </w:rPr>
        <w:t xml:space="preserve"> </w:t>
      </w:r>
      <w:r w:rsidR="00223DB2">
        <w:rPr>
          <w:b/>
          <w:bCs/>
          <w:i/>
          <w:iCs/>
        </w:rPr>
        <w:t>people using services</w:t>
      </w:r>
      <w:r w:rsidR="00EE2890">
        <w:rPr>
          <w:b/>
          <w:bCs/>
          <w:i/>
          <w:iCs/>
        </w:rPr>
        <w:t xml:space="preserve"> more a</w:t>
      </w:r>
      <w:r w:rsidR="00F3378B">
        <w:rPr>
          <w:b/>
          <w:bCs/>
          <w:i/>
          <w:iCs/>
        </w:rPr>
        <w:t>n</w:t>
      </w:r>
      <w:r w:rsidR="00EE2890">
        <w:rPr>
          <w:b/>
          <w:bCs/>
          <w:i/>
          <w:iCs/>
        </w:rPr>
        <w:t>d better</w:t>
      </w:r>
    </w:p>
    <w:p w14:paraId="3E8C6B4C" w14:textId="77777777" w:rsidR="009C429B" w:rsidRDefault="009C429B" w:rsidP="009C429B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</w:rPr>
        <w:t>Learn from experience with previous grants and contracts</w:t>
      </w:r>
    </w:p>
    <w:p w14:paraId="57D70AD9" w14:textId="1CDF5353" w:rsidR="00EC78EA" w:rsidRPr="009C429B" w:rsidRDefault="002154ED" w:rsidP="009C429B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9C429B">
        <w:rPr>
          <w:b/>
          <w:bCs/>
          <w:i/>
          <w:iCs/>
        </w:rPr>
        <w:t>Move on from traditional interactions and process</w:t>
      </w:r>
      <w:r w:rsidR="00E60669" w:rsidRPr="009C429B">
        <w:rPr>
          <w:b/>
          <w:bCs/>
          <w:i/>
          <w:iCs/>
        </w:rPr>
        <w:t>, avoid transactional relationships</w:t>
      </w:r>
    </w:p>
    <w:p w14:paraId="78AF730F" w14:textId="3481D938" w:rsidR="003E4D00" w:rsidRDefault="00DA3B2C" w:rsidP="003E4D00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</w:rPr>
        <w:t>Identify a</w:t>
      </w:r>
      <w:r w:rsidR="007B73F2">
        <w:rPr>
          <w:b/>
          <w:bCs/>
          <w:i/>
          <w:iCs/>
        </w:rPr>
        <w:t xml:space="preserve"> central point/person of access at the council</w:t>
      </w:r>
      <w:r w:rsidR="005B0705">
        <w:rPr>
          <w:b/>
          <w:bCs/>
          <w:i/>
          <w:iCs/>
        </w:rPr>
        <w:t xml:space="preserve"> – cross council focus</w:t>
      </w:r>
    </w:p>
    <w:p w14:paraId="2FA86825" w14:textId="6F48E50B" w:rsidR="002154ED" w:rsidRPr="00D5188D" w:rsidRDefault="00CA05DF" w:rsidP="00D5188D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</w:rPr>
        <w:t>Build networks that connect and consolidate, avoiding duplication</w:t>
      </w:r>
      <w:r w:rsidR="00F3378B">
        <w:rPr>
          <w:b/>
          <w:bCs/>
          <w:i/>
          <w:iCs/>
        </w:rPr>
        <w:t>, creating shared spaces</w:t>
      </w:r>
      <w:r w:rsidR="001557FD">
        <w:rPr>
          <w:b/>
          <w:bCs/>
          <w:i/>
          <w:iCs/>
        </w:rPr>
        <w:t xml:space="preserve"> and a directory of </w:t>
      </w:r>
      <w:r w:rsidR="00D45583">
        <w:rPr>
          <w:b/>
          <w:bCs/>
          <w:i/>
          <w:iCs/>
        </w:rPr>
        <w:t>voluntary sector services for all to use</w:t>
      </w:r>
    </w:p>
    <w:p w14:paraId="10E54377" w14:textId="77777777" w:rsidR="000D7C9D" w:rsidRDefault="000D7C9D" w:rsidP="000D7C9D">
      <w:pPr>
        <w:pStyle w:val="ListParagraph"/>
      </w:pPr>
    </w:p>
    <w:p w14:paraId="129C78E7" w14:textId="77777777" w:rsidR="00876890" w:rsidRPr="00E43FBD" w:rsidRDefault="00876890" w:rsidP="00BE3600"/>
    <w:p w14:paraId="6EDF3EF4" w14:textId="597565B4" w:rsidR="00B25292" w:rsidRDefault="001C4D37" w:rsidP="00A94050">
      <w:pPr>
        <w:rPr>
          <w:b/>
          <w:bCs/>
        </w:rPr>
      </w:pPr>
      <w:r>
        <w:rPr>
          <w:b/>
          <w:bCs/>
        </w:rPr>
        <w:t>Our commitment to the voluntary and community sector (Cllr Sue Fennimore)</w:t>
      </w:r>
    </w:p>
    <w:p w14:paraId="40BB28A9" w14:textId="6713ADF7" w:rsidR="001C4D37" w:rsidRDefault="001C4D37" w:rsidP="00A94050">
      <w:pPr>
        <w:rPr>
          <w:b/>
          <w:bCs/>
        </w:rPr>
      </w:pPr>
    </w:p>
    <w:p w14:paraId="58823BA9" w14:textId="2F15C2A6" w:rsidR="00E43FBD" w:rsidRDefault="00E43FBD" w:rsidP="00E43FBD">
      <w:pPr>
        <w:rPr>
          <w:b/>
          <w:bCs/>
        </w:rPr>
      </w:pPr>
      <w:bookmarkStart w:id="0" w:name="_GoBack"/>
      <w:bookmarkEnd w:id="0"/>
      <w:r>
        <w:rPr>
          <w:b/>
          <w:bCs/>
        </w:rPr>
        <w:t>Next steps, timelines and date of next meeting.</w:t>
      </w:r>
    </w:p>
    <w:p w14:paraId="70D931BE" w14:textId="57564540" w:rsidR="008D7980" w:rsidRDefault="008D7980" w:rsidP="00E43FBD">
      <w:pPr>
        <w:rPr>
          <w:b/>
          <w:bCs/>
        </w:rPr>
      </w:pPr>
    </w:p>
    <w:p w14:paraId="23AB9293" w14:textId="23CABA9A" w:rsidR="008D7980" w:rsidRDefault="008D7980" w:rsidP="00E43FBD">
      <w:r w:rsidRPr="00BE3600">
        <w:t>Feedback from attendees was that there should have been more time allocated to the workshops, and that a co</w:t>
      </w:r>
      <w:r w:rsidR="0063637D" w:rsidRPr="00BE3600">
        <w:t>ntact list with details of everyone who attended should be circulated.</w:t>
      </w:r>
      <w:r w:rsidR="00AA59D8">
        <w:t xml:space="preserve"> </w:t>
      </w:r>
    </w:p>
    <w:p w14:paraId="2C01D381" w14:textId="5D1BC2E5" w:rsidR="00972687" w:rsidRDefault="00972687" w:rsidP="00E43FBD"/>
    <w:p w14:paraId="0D10AC87" w14:textId="57E84CD8" w:rsidR="00972687" w:rsidRDefault="00972687" w:rsidP="00E43FBD">
      <w:r>
        <w:t xml:space="preserve">The next meeting is </w:t>
      </w:r>
      <w:r w:rsidR="00AA59D8">
        <w:t>proposed</w:t>
      </w:r>
      <w:r>
        <w:t xml:space="preserve"> to be held on </w:t>
      </w:r>
      <w:r w:rsidR="003C244E">
        <w:t xml:space="preserve">the afternoon of </w:t>
      </w:r>
      <w:r>
        <w:t>28</w:t>
      </w:r>
      <w:r w:rsidRPr="4F8332BA">
        <w:rPr>
          <w:vertAlign w:val="superscript"/>
        </w:rPr>
        <w:t>th</w:t>
      </w:r>
      <w:r>
        <w:t xml:space="preserve"> April, </w:t>
      </w:r>
      <w:r w:rsidR="003C244E">
        <w:t xml:space="preserve">at Sands End </w:t>
      </w:r>
      <w:r w:rsidR="00CF5853">
        <w:t xml:space="preserve">Arts &amp; </w:t>
      </w:r>
      <w:r w:rsidR="003C244E">
        <w:t>Community Centre</w:t>
      </w:r>
      <w:r w:rsidR="0071723E">
        <w:t xml:space="preserve">, </w:t>
      </w:r>
      <w:r w:rsidR="009F4261">
        <w:t>Peterborough Road, London SW6 3EZ.</w:t>
      </w:r>
    </w:p>
    <w:p w14:paraId="2E9492E0" w14:textId="14D3701F" w:rsidR="00972687" w:rsidRDefault="00972687" w:rsidP="00E43FBD"/>
    <w:p w14:paraId="0E811973" w14:textId="76939AB2" w:rsidR="00972687" w:rsidRDefault="0071723E" w:rsidP="00E43FBD">
      <w:r>
        <w:t>Eventbrite i</w:t>
      </w:r>
      <w:r w:rsidR="00C6566B">
        <w:t>nvites and agenda to follow soon.</w:t>
      </w:r>
    </w:p>
    <w:p w14:paraId="3E816D24" w14:textId="0644C1E4" w:rsidR="00C6566B" w:rsidRPr="000B38C1" w:rsidRDefault="00C6566B" w:rsidP="00E43FBD">
      <w:pPr>
        <w:rPr>
          <w:b/>
          <w:bCs/>
        </w:rPr>
      </w:pPr>
    </w:p>
    <w:p w14:paraId="16CF0A11" w14:textId="1FB6334E" w:rsidR="00C6566B" w:rsidRPr="000B38C1" w:rsidRDefault="00C6566B" w:rsidP="00E43FBD">
      <w:pPr>
        <w:rPr>
          <w:b/>
          <w:bCs/>
        </w:rPr>
      </w:pPr>
      <w:r w:rsidRPr="000B38C1">
        <w:rPr>
          <w:b/>
          <w:bCs/>
        </w:rPr>
        <w:t>The council’s team</w:t>
      </w:r>
      <w:r w:rsidR="00765151">
        <w:rPr>
          <w:b/>
          <w:bCs/>
        </w:rPr>
        <w:t xml:space="preserve"> would</w:t>
      </w:r>
      <w:r w:rsidRPr="000B38C1">
        <w:rPr>
          <w:b/>
          <w:bCs/>
        </w:rPr>
        <w:t xml:space="preserve"> like to </w:t>
      </w:r>
      <w:r w:rsidR="004E1D12" w:rsidRPr="000B38C1">
        <w:rPr>
          <w:b/>
          <w:bCs/>
        </w:rPr>
        <w:t>take the opportunity to thank everyone fo</w:t>
      </w:r>
      <w:r w:rsidR="00CE7DF3" w:rsidRPr="000B38C1">
        <w:rPr>
          <w:b/>
          <w:bCs/>
        </w:rPr>
        <w:t>r</w:t>
      </w:r>
      <w:r w:rsidR="004E1D12" w:rsidRPr="000B38C1">
        <w:rPr>
          <w:b/>
          <w:bCs/>
        </w:rPr>
        <w:t xml:space="preserve"> their time an</w:t>
      </w:r>
      <w:r w:rsidR="00CE7DF3" w:rsidRPr="000B38C1">
        <w:rPr>
          <w:b/>
          <w:bCs/>
        </w:rPr>
        <w:t>d</w:t>
      </w:r>
      <w:r w:rsidR="004E1D12" w:rsidRPr="000B38C1">
        <w:rPr>
          <w:b/>
          <w:bCs/>
        </w:rPr>
        <w:t xml:space="preserve"> contributions. We are keen to reach </w:t>
      </w:r>
      <w:r w:rsidR="00CE7DF3" w:rsidRPr="000B38C1">
        <w:rPr>
          <w:b/>
          <w:bCs/>
        </w:rPr>
        <w:t>a</w:t>
      </w:r>
      <w:r w:rsidR="00765151">
        <w:rPr>
          <w:b/>
          <w:bCs/>
        </w:rPr>
        <w:t>n</w:t>
      </w:r>
      <w:r w:rsidR="00CE7DF3" w:rsidRPr="000B38C1">
        <w:rPr>
          <w:b/>
          <w:bCs/>
        </w:rPr>
        <w:t xml:space="preserve"> even wider share of the community</w:t>
      </w:r>
      <w:r w:rsidR="00765151">
        <w:rPr>
          <w:b/>
          <w:bCs/>
        </w:rPr>
        <w:t xml:space="preserve"> at future events</w:t>
      </w:r>
      <w:r w:rsidR="002C4B3D" w:rsidRPr="000B38C1">
        <w:rPr>
          <w:b/>
          <w:bCs/>
        </w:rPr>
        <w:t>, so please share information and invitations with other people f</w:t>
      </w:r>
      <w:r w:rsidR="000B38C1" w:rsidRPr="000B38C1">
        <w:rPr>
          <w:b/>
          <w:bCs/>
        </w:rPr>
        <w:t>rom the third sector.</w:t>
      </w:r>
    </w:p>
    <w:p w14:paraId="2FD759FE" w14:textId="73A42423" w:rsidR="00E43FBD" w:rsidRPr="000B38C1" w:rsidRDefault="00E43FBD" w:rsidP="00A94050">
      <w:pPr>
        <w:rPr>
          <w:b/>
          <w:bCs/>
        </w:rPr>
      </w:pPr>
    </w:p>
    <w:p w14:paraId="7B0B3BC3" w14:textId="77777777" w:rsidR="00E43FBD" w:rsidRPr="000B38C1" w:rsidRDefault="00E43FBD" w:rsidP="00A94050">
      <w:pPr>
        <w:rPr>
          <w:b/>
          <w:bCs/>
        </w:rPr>
      </w:pPr>
    </w:p>
    <w:sectPr w:rsidR="00E43FBD" w:rsidRPr="000B3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0FD"/>
    <w:multiLevelType w:val="hybridMultilevel"/>
    <w:tmpl w:val="9E26952C"/>
    <w:lvl w:ilvl="0" w:tplc="C45CAC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B4CF5"/>
    <w:multiLevelType w:val="hybridMultilevel"/>
    <w:tmpl w:val="3F9A6C24"/>
    <w:lvl w:ilvl="0" w:tplc="A93AAF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B5F34"/>
    <w:multiLevelType w:val="hybridMultilevel"/>
    <w:tmpl w:val="23EC6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13"/>
    <w:rsid w:val="00023226"/>
    <w:rsid w:val="00051D83"/>
    <w:rsid w:val="000B38C1"/>
    <w:rsid w:val="000D7C9D"/>
    <w:rsid w:val="000E53A6"/>
    <w:rsid w:val="000F64A5"/>
    <w:rsid w:val="00146707"/>
    <w:rsid w:val="001557FD"/>
    <w:rsid w:val="00192834"/>
    <w:rsid w:val="001C4D37"/>
    <w:rsid w:val="002154ED"/>
    <w:rsid w:val="00223DB2"/>
    <w:rsid w:val="00270FAC"/>
    <w:rsid w:val="002C4B3D"/>
    <w:rsid w:val="002C5F8C"/>
    <w:rsid w:val="00370916"/>
    <w:rsid w:val="003C244E"/>
    <w:rsid w:val="003C51DA"/>
    <w:rsid w:val="003E4D00"/>
    <w:rsid w:val="00465C5C"/>
    <w:rsid w:val="004A1DBD"/>
    <w:rsid w:val="004B6799"/>
    <w:rsid w:val="004E1D12"/>
    <w:rsid w:val="005208DE"/>
    <w:rsid w:val="00570D5A"/>
    <w:rsid w:val="00586E52"/>
    <w:rsid w:val="00594E51"/>
    <w:rsid w:val="005B0705"/>
    <w:rsid w:val="005B5429"/>
    <w:rsid w:val="00607798"/>
    <w:rsid w:val="0063637D"/>
    <w:rsid w:val="006479F8"/>
    <w:rsid w:val="00650387"/>
    <w:rsid w:val="00695C02"/>
    <w:rsid w:val="006A3449"/>
    <w:rsid w:val="006C5188"/>
    <w:rsid w:val="006C5414"/>
    <w:rsid w:val="006E22B5"/>
    <w:rsid w:val="0071723E"/>
    <w:rsid w:val="00726E61"/>
    <w:rsid w:val="00733A51"/>
    <w:rsid w:val="00765151"/>
    <w:rsid w:val="00783471"/>
    <w:rsid w:val="00797E73"/>
    <w:rsid w:val="007B3690"/>
    <w:rsid w:val="007B73F2"/>
    <w:rsid w:val="00816FDA"/>
    <w:rsid w:val="008542F6"/>
    <w:rsid w:val="008661BD"/>
    <w:rsid w:val="00876890"/>
    <w:rsid w:val="008A1DF5"/>
    <w:rsid w:val="008D7980"/>
    <w:rsid w:val="00934696"/>
    <w:rsid w:val="00972687"/>
    <w:rsid w:val="009726E4"/>
    <w:rsid w:val="0098108F"/>
    <w:rsid w:val="009C429B"/>
    <w:rsid w:val="009F101A"/>
    <w:rsid w:val="009F2D10"/>
    <w:rsid w:val="009F4261"/>
    <w:rsid w:val="00A25B9F"/>
    <w:rsid w:val="00A34326"/>
    <w:rsid w:val="00A54D36"/>
    <w:rsid w:val="00A609D7"/>
    <w:rsid w:val="00A94050"/>
    <w:rsid w:val="00AA59D8"/>
    <w:rsid w:val="00AA77D6"/>
    <w:rsid w:val="00B25292"/>
    <w:rsid w:val="00B3601B"/>
    <w:rsid w:val="00B8032B"/>
    <w:rsid w:val="00BA0040"/>
    <w:rsid w:val="00BE1BD1"/>
    <w:rsid w:val="00BE3600"/>
    <w:rsid w:val="00BF211A"/>
    <w:rsid w:val="00C102A8"/>
    <w:rsid w:val="00C24A6E"/>
    <w:rsid w:val="00C6566B"/>
    <w:rsid w:val="00C843E6"/>
    <w:rsid w:val="00CA05DF"/>
    <w:rsid w:val="00CA3813"/>
    <w:rsid w:val="00CB0AB0"/>
    <w:rsid w:val="00CD79CA"/>
    <w:rsid w:val="00CE7DF3"/>
    <w:rsid w:val="00CF5853"/>
    <w:rsid w:val="00D05BE2"/>
    <w:rsid w:val="00D10241"/>
    <w:rsid w:val="00D45583"/>
    <w:rsid w:val="00D5188D"/>
    <w:rsid w:val="00D63BA3"/>
    <w:rsid w:val="00D830AF"/>
    <w:rsid w:val="00DA3B2C"/>
    <w:rsid w:val="00E312B9"/>
    <w:rsid w:val="00E32972"/>
    <w:rsid w:val="00E43FBD"/>
    <w:rsid w:val="00E51339"/>
    <w:rsid w:val="00E55214"/>
    <w:rsid w:val="00E60669"/>
    <w:rsid w:val="00E6243C"/>
    <w:rsid w:val="00EA4CB2"/>
    <w:rsid w:val="00EA744D"/>
    <w:rsid w:val="00EC78EA"/>
    <w:rsid w:val="00EE2890"/>
    <w:rsid w:val="00F3378B"/>
    <w:rsid w:val="00FD4B85"/>
    <w:rsid w:val="00FE4117"/>
    <w:rsid w:val="019D7BC4"/>
    <w:rsid w:val="021F3FAE"/>
    <w:rsid w:val="03394C25"/>
    <w:rsid w:val="067CF227"/>
    <w:rsid w:val="068F3F48"/>
    <w:rsid w:val="0818C288"/>
    <w:rsid w:val="093AE4BE"/>
    <w:rsid w:val="0C728580"/>
    <w:rsid w:val="0CFE80CC"/>
    <w:rsid w:val="10AEA1C4"/>
    <w:rsid w:val="165CA2E5"/>
    <w:rsid w:val="1CB6E054"/>
    <w:rsid w:val="218A5177"/>
    <w:rsid w:val="25DA6C14"/>
    <w:rsid w:val="27F992FB"/>
    <w:rsid w:val="350187B0"/>
    <w:rsid w:val="36783C82"/>
    <w:rsid w:val="38A2F1F4"/>
    <w:rsid w:val="38EA515B"/>
    <w:rsid w:val="3DDAB419"/>
    <w:rsid w:val="3E834E67"/>
    <w:rsid w:val="3F5992DF"/>
    <w:rsid w:val="3F76847A"/>
    <w:rsid w:val="3F9C2CE9"/>
    <w:rsid w:val="4430CD40"/>
    <w:rsid w:val="45742B9C"/>
    <w:rsid w:val="45CC9DA1"/>
    <w:rsid w:val="460B6E6D"/>
    <w:rsid w:val="49CD61B4"/>
    <w:rsid w:val="4A12BD4A"/>
    <w:rsid w:val="4C50B164"/>
    <w:rsid w:val="4E0A0AD8"/>
    <w:rsid w:val="4F1432A6"/>
    <w:rsid w:val="4F8332BA"/>
    <w:rsid w:val="5DD537D3"/>
    <w:rsid w:val="6089E6B6"/>
    <w:rsid w:val="612D6198"/>
    <w:rsid w:val="6225B717"/>
    <w:rsid w:val="65A1857A"/>
    <w:rsid w:val="6894F89B"/>
    <w:rsid w:val="6ABBA861"/>
    <w:rsid w:val="6BE55180"/>
    <w:rsid w:val="6D1EEADB"/>
    <w:rsid w:val="6D6869BE"/>
    <w:rsid w:val="6DF34923"/>
    <w:rsid w:val="70655DFC"/>
    <w:rsid w:val="712AE9E5"/>
    <w:rsid w:val="7266E025"/>
    <w:rsid w:val="7538CF1F"/>
    <w:rsid w:val="7555C0BA"/>
    <w:rsid w:val="75FE5B08"/>
    <w:rsid w:val="76D49F80"/>
    <w:rsid w:val="7A4ED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EC9B"/>
  <w15:chartTrackingRefBased/>
  <w15:docId w15:val="{20462B04-9339-4A89-A6A6-92C9EB55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93469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25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2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C4A193885CC43B2D02EDABFACB305" ma:contentTypeVersion="13" ma:contentTypeDescription="Create a new document." ma:contentTypeScope="" ma:versionID="07bb5a01d47582c9528a1fc57ce46916">
  <xsd:schema xmlns:xsd="http://www.w3.org/2001/XMLSchema" xmlns:xs="http://www.w3.org/2001/XMLSchema" xmlns:p="http://schemas.microsoft.com/office/2006/metadata/properties" xmlns:ns2="f9aff901-5712-466a-893f-c4bb210f769f" xmlns:ns3="a1242613-03c7-4350-bcda-64bbc0a48371" targetNamespace="http://schemas.microsoft.com/office/2006/metadata/properties" ma:root="true" ma:fieldsID="6c2f2fe681415a600001f082aef5e8ad" ns2:_="" ns3:_="">
    <xsd:import namespace="f9aff901-5712-466a-893f-c4bb210f769f"/>
    <xsd:import namespace="a1242613-03c7-4350-bcda-64bbc0a48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f901-5712-466a-893f-c4bb210f7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42613-03c7-4350-bcda-64bbc0a48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BB950-9443-4DD7-AD94-257F81E5BA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1242613-03c7-4350-bcda-64bbc0a48371"/>
    <ds:schemaRef ds:uri="http://schemas.microsoft.com/office/2006/documentManagement/types"/>
    <ds:schemaRef ds:uri="f9aff901-5712-466a-893f-c4bb210f76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C5316A-EBD2-4768-89FF-9CEDCAD17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ff901-5712-466a-893f-c4bb210f769f"/>
    <ds:schemaRef ds:uri="a1242613-03c7-4350-bcda-64bbc0a48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CE085-B576-4137-A04D-E6D1E4CD5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4940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Hammersmith and Fulham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Sue Spiller</cp:lastModifiedBy>
  <cp:revision>2</cp:revision>
  <dcterms:created xsi:type="dcterms:W3CDTF">2022-05-04T11:44:00Z</dcterms:created>
  <dcterms:modified xsi:type="dcterms:W3CDTF">2022-05-04T11:44:00Z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0x010100718C4A193885CC43B2D02EDABFACB305</vt:lpwstr>
  </property>
</Properties>
</file>