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E8" w:rsidRDefault="000872E8" w:rsidP="000872E8">
      <w:pPr>
        <w:pStyle w:val="Title"/>
        <w:rPr>
          <w:rFonts w:ascii="Arial" w:hAnsi="Arial" w:cs="Arial"/>
          <w:sz w:val="28"/>
        </w:rPr>
      </w:pPr>
    </w:p>
    <w:p w:rsidR="000872E8" w:rsidRDefault="000872E8" w:rsidP="000872E8">
      <w:pPr>
        <w:pStyle w:val="Title"/>
        <w:jc w:val="right"/>
        <w:rPr>
          <w:rFonts w:ascii="Arial" w:hAnsi="Arial" w:cs="Arial"/>
          <w:sz w:val="28"/>
        </w:rPr>
      </w:pPr>
      <w:r>
        <w:rPr>
          <w:rFonts w:ascii="Arial" w:hAnsi="Arial" w:cs="Arial"/>
          <w:noProof/>
          <w:sz w:val="28"/>
        </w:rPr>
        <w:drawing>
          <wp:inline distT="0" distB="0" distL="0" distR="0">
            <wp:extent cx="1764775" cy="1197902"/>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resolution Logo w oran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4759" cy="1225043"/>
                    </a:xfrm>
                    <a:prstGeom prst="rect">
                      <a:avLst/>
                    </a:prstGeom>
                  </pic:spPr>
                </pic:pic>
              </a:graphicData>
            </a:graphic>
          </wp:inline>
        </w:drawing>
      </w:r>
    </w:p>
    <w:p w:rsidR="000872E8" w:rsidRDefault="000872E8" w:rsidP="000872E8">
      <w:pPr>
        <w:pStyle w:val="Title"/>
        <w:rPr>
          <w:rFonts w:ascii="Arial" w:hAnsi="Arial" w:cs="Arial"/>
          <w:sz w:val="28"/>
        </w:rPr>
      </w:pPr>
    </w:p>
    <w:p w:rsidR="000872E8" w:rsidRPr="00EB7766" w:rsidRDefault="000872E8" w:rsidP="000872E8">
      <w:pPr>
        <w:pStyle w:val="Title"/>
        <w:rPr>
          <w:rFonts w:ascii="Arial" w:hAnsi="Arial" w:cs="Arial"/>
        </w:rPr>
      </w:pPr>
      <w:r w:rsidRPr="00EB7766">
        <w:rPr>
          <w:rFonts w:ascii="Arial" w:hAnsi="Arial" w:cs="Arial"/>
          <w:sz w:val="28"/>
        </w:rPr>
        <w:t>JOB DESCRIPTION</w:t>
      </w:r>
    </w:p>
    <w:p w:rsidR="000872E8" w:rsidRPr="009F2D8D" w:rsidRDefault="000872E8" w:rsidP="000872E8">
      <w:pPr>
        <w:tabs>
          <w:tab w:val="left" w:pos="2127"/>
        </w:tabs>
        <w:ind w:left="2127" w:right="662" w:hanging="2127"/>
        <w:rPr>
          <w:rFonts w:ascii="Arial" w:hAnsi="Arial" w:cs="Arial"/>
          <w:b/>
          <w:sz w:val="22"/>
          <w:szCs w:val="22"/>
        </w:rPr>
      </w:pPr>
    </w:p>
    <w:tbl>
      <w:tblPr>
        <w:tblStyle w:val="TableGrid"/>
        <w:tblW w:w="0" w:type="auto"/>
        <w:tblInd w:w="-147" w:type="dxa"/>
        <w:tblLook w:val="04A0" w:firstRow="1" w:lastRow="0" w:firstColumn="1" w:lastColumn="0" w:noHBand="0" w:noVBand="1"/>
      </w:tblPr>
      <w:tblGrid>
        <w:gridCol w:w="2836"/>
        <w:gridCol w:w="6327"/>
      </w:tblGrid>
      <w:tr w:rsidR="000872E8" w:rsidTr="00B00491">
        <w:tc>
          <w:tcPr>
            <w:tcW w:w="2836" w:type="dxa"/>
          </w:tcPr>
          <w:p w:rsidR="000872E8" w:rsidRPr="00EB7766" w:rsidRDefault="000872E8" w:rsidP="00B00491">
            <w:pPr>
              <w:tabs>
                <w:tab w:val="left" w:pos="2127"/>
              </w:tabs>
              <w:ind w:right="662"/>
              <w:rPr>
                <w:rFonts w:ascii="Arial" w:hAnsi="Arial" w:cs="Arial"/>
                <w:b/>
                <w:sz w:val="22"/>
                <w:szCs w:val="22"/>
              </w:rPr>
            </w:pPr>
            <w:r w:rsidRPr="00EB7766">
              <w:rPr>
                <w:rFonts w:ascii="Arial" w:hAnsi="Arial" w:cs="Arial"/>
                <w:b/>
                <w:sz w:val="22"/>
                <w:szCs w:val="22"/>
              </w:rPr>
              <w:t>Role:</w:t>
            </w:r>
          </w:p>
        </w:tc>
        <w:tc>
          <w:tcPr>
            <w:tcW w:w="6327" w:type="dxa"/>
          </w:tcPr>
          <w:p w:rsidR="000872E8" w:rsidRDefault="009D3422" w:rsidP="00B00491">
            <w:pPr>
              <w:tabs>
                <w:tab w:val="left" w:pos="2127"/>
              </w:tabs>
              <w:ind w:right="662"/>
              <w:rPr>
                <w:rFonts w:ascii="Arial" w:hAnsi="Arial" w:cs="Arial"/>
                <w:sz w:val="22"/>
                <w:szCs w:val="22"/>
              </w:rPr>
            </w:pPr>
            <w:r>
              <w:rPr>
                <w:rFonts w:ascii="Arial" w:hAnsi="Arial" w:cs="Arial"/>
                <w:sz w:val="22"/>
                <w:szCs w:val="22"/>
              </w:rPr>
              <w:t>Youth Worker – 35 hours a week 3-year contract</w:t>
            </w:r>
          </w:p>
          <w:p w:rsidR="009D3422" w:rsidRDefault="009D3422" w:rsidP="00B00491">
            <w:pPr>
              <w:tabs>
                <w:tab w:val="left" w:pos="2127"/>
              </w:tabs>
              <w:ind w:right="662"/>
              <w:rPr>
                <w:rFonts w:ascii="Arial" w:hAnsi="Arial" w:cs="Arial"/>
                <w:sz w:val="22"/>
                <w:szCs w:val="22"/>
              </w:rPr>
            </w:pPr>
            <w:r>
              <w:rPr>
                <w:rFonts w:ascii="Arial" w:hAnsi="Arial" w:cs="Arial"/>
                <w:sz w:val="22"/>
                <w:szCs w:val="22"/>
              </w:rPr>
              <w:t>Flexible working/job share considered</w:t>
            </w:r>
          </w:p>
        </w:tc>
      </w:tr>
      <w:tr w:rsidR="000872E8" w:rsidTr="00B00491">
        <w:tc>
          <w:tcPr>
            <w:tcW w:w="2836" w:type="dxa"/>
          </w:tcPr>
          <w:p w:rsidR="000872E8" w:rsidRPr="00EB7766" w:rsidRDefault="000872E8" w:rsidP="00B00491">
            <w:pPr>
              <w:tabs>
                <w:tab w:val="left" w:pos="2127"/>
              </w:tabs>
              <w:ind w:right="662"/>
              <w:rPr>
                <w:rFonts w:ascii="Arial" w:hAnsi="Arial" w:cs="Arial"/>
                <w:b/>
                <w:sz w:val="22"/>
                <w:szCs w:val="22"/>
              </w:rPr>
            </w:pPr>
            <w:r w:rsidRPr="00EB7766">
              <w:rPr>
                <w:rFonts w:ascii="Arial" w:hAnsi="Arial" w:cs="Arial"/>
                <w:b/>
                <w:sz w:val="22"/>
                <w:szCs w:val="22"/>
              </w:rPr>
              <w:t>Reporting to:</w:t>
            </w:r>
          </w:p>
        </w:tc>
        <w:tc>
          <w:tcPr>
            <w:tcW w:w="6327" w:type="dxa"/>
          </w:tcPr>
          <w:p w:rsidR="000872E8" w:rsidRDefault="000872E8" w:rsidP="00B00491">
            <w:pPr>
              <w:tabs>
                <w:tab w:val="left" w:pos="2127"/>
              </w:tabs>
              <w:ind w:right="662"/>
              <w:rPr>
                <w:rFonts w:ascii="Arial" w:hAnsi="Arial" w:cs="Arial"/>
                <w:sz w:val="22"/>
                <w:szCs w:val="22"/>
              </w:rPr>
            </w:pPr>
            <w:r>
              <w:rPr>
                <w:rFonts w:ascii="Arial" w:hAnsi="Arial" w:cs="Arial"/>
                <w:sz w:val="22"/>
                <w:szCs w:val="22"/>
              </w:rPr>
              <w:t>Director</w:t>
            </w:r>
            <w:r w:rsidR="0022790A">
              <w:rPr>
                <w:rFonts w:ascii="Arial" w:hAnsi="Arial" w:cs="Arial"/>
                <w:sz w:val="22"/>
                <w:szCs w:val="22"/>
              </w:rPr>
              <w:t xml:space="preserve"> – Marketing &amp; Projects</w:t>
            </w:r>
          </w:p>
        </w:tc>
      </w:tr>
      <w:tr w:rsidR="000872E8" w:rsidTr="00B00491">
        <w:tc>
          <w:tcPr>
            <w:tcW w:w="2836" w:type="dxa"/>
          </w:tcPr>
          <w:p w:rsidR="000872E8" w:rsidRPr="00EB7766" w:rsidRDefault="000872E8" w:rsidP="00B00491">
            <w:pPr>
              <w:tabs>
                <w:tab w:val="left" w:pos="2127"/>
              </w:tabs>
              <w:ind w:right="662"/>
              <w:rPr>
                <w:rFonts w:ascii="Arial" w:hAnsi="Arial" w:cs="Arial"/>
                <w:b/>
                <w:sz w:val="22"/>
                <w:szCs w:val="22"/>
              </w:rPr>
            </w:pPr>
            <w:r w:rsidRPr="00EB7766">
              <w:rPr>
                <w:rFonts w:ascii="Arial" w:hAnsi="Arial" w:cs="Arial"/>
                <w:b/>
                <w:sz w:val="22"/>
                <w:szCs w:val="22"/>
              </w:rPr>
              <w:t>Location:</w:t>
            </w:r>
          </w:p>
        </w:tc>
        <w:tc>
          <w:tcPr>
            <w:tcW w:w="6327" w:type="dxa"/>
          </w:tcPr>
          <w:p w:rsidR="000872E8" w:rsidRDefault="009D3422" w:rsidP="00B00491">
            <w:pPr>
              <w:tabs>
                <w:tab w:val="left" w:pos="2127"/>
              </w:tabs>
              <w:ind w:right="662"/>
              <w:rPr>
                <w:rFonts w:ascii="Arial" w:hAnsi="Arial" w:cs="Arial"/>
                <w:sz w:val="22"/>
                <w:szCs w:val="22"/>
              </w:rPr>
            </w:pPr>
            <w:r>
              <w:rPr>
                <w:rFonts w:ascii="Arial" w:hAnsi="Arial" w:cs="Arial"/>
                <w:sz w:val="22"/>
                <w:szCs w:val="22"/>
              </w:rPr>
              <w:t xml:space="preserve">1 Webb Close, Dalgarno Way, </w:t>
            </w:r>
            <w:r w:rsidR="000872E8">
              <w:rPr>
                <w:rFonts w:ascii="Arial" w:hAnsi="Arial" w:cs="Arial"/>
                <w:sz w:val="22"/>
                <w:szCs w:val="22"/>
              </w:rPr>
              <w:t>London, W10</w:t>
            </w:r>
          </w:p>
        </w:tc>
      </w:tr>
      <w:tr w:rsidR="000872E8" w:rsidTr="00B00491">
        <w:tc>
          <w:tcPr>
            <w:tcW w:w="2836" w:type="dxa"/>
          </w:tcPr>
          <w:p w:rsidR="000872E8" w:rsidRPr="00EB7766" w:rsidRDefault="000872E8" w:rsidP="00B00491">
            <w:pPr>
              <w:tabs>
                <w:tab w:val="left" w:pos="2127"/>
              </w:tabs>
              <w:ind w:right="662"/>
              <w:rPr>
                <w:rFonts w:ascii="Arial" w:hAnsi="Arial" w:cs="Arial"/>
                <w:b/>
                <w:sz w:val="22"/>
                <w:szCs w:val="22"/>
              </w:rPr>
            </w:pPr>
            <w:r w:rsidRPr="00EB7766">
              <w:rPr>
                <w:rFonts w:ascii="Arial" w:hAnsi="Arial" w:cs="Arial"/>
                <w:b/>
                <w:sz w:val="22"/>
                <w:szCs w:val="22"/>
              </w:rPr>
              <w:t xml:space="preserve">Salary/Pay: </w:t>
            </w:r>
          </w:p>
        </w:tc>
        <w:tc>
          <w:tcPr>
            <w:tcW w:w="6327" w:type="dxa"/>
          </w:tcPr>
          <w:p w:rsidR="000872E8" w:rsidRDefault="000872E8" w:rsidP="00B00491">
            <w:pPr>
              <w:tabs>
                <w:tab w:val="left" w:pos="2127"/>
              </w:tabs>
              <w:ind w:right="662"/>
              <w:rPr>
                <w:rFonts w:ascii="Arial" w:hAnsi="Arial" w:cs="Arial"/>
                <w:sz w:val="22"/>
                <w:szCs w:val="22"/>
              </w:rPr>
            </w:pPr>
            <w:r>
              <w:rPr>
                <w:rFonts w:ascii="Arial" w:hAnsi="Arial" w:cs="Arial"/>
                <w:sz w:val="22"/>
                <w:szCs w:val="22"/>
              </w:rPr>
              <w:t>£22,000-25,000 p/a (suggested)</w:t>
            </w:r>
          </w:p>
        </w:tc>
      </w:tr>
    </w:tbl>
    <w:p w:rsidR="000872E8" w:rsidRPr="009F2D8D" w:rsidRDefault="000872E8" w:rsidP="000872E8">
      <w:pPr>
        <w:ind w:right="662"/>
        <w:rPr>
          <w:rFonts w:ascii="Arial" w:hAnsi="Arial" w:cs="Arial"/>
          <w:b/>
          <w:sz w:val="22"/>
          <w:szCs w:val="22"/>
        </w:rPr>
      </w:pPr>
    </w:p>
    <w:tbl>
      <w:tblPr>
        <w:tblStyle w:val="TableGrid"/>
        <w:tblW w:w="0" w:type="auto"/>
        <w:tblInd w:w="-147" w:type="dxa"/>
        <w:tblLook w:val="04A0" w:firstRow="1" w:lastRow="0" w:firstColumn="1" w:lastColumn="0" w:noHBand="0" w:noVBand="1"/>
      </w:tblPr>
      <w:tblGrid>
        <w:gridCol w:w="9187"/>
      </w:tblGrid>
      <w:tr w:rsidR="000872E8" w:rsidTr="00B00491">
        <w:tc>
          <w:tcPr>
            <w:tcW w:w="9187" w:type="dxa"/>
            <w:shd w:val="clear" w:color="auto" w:fill="DEEAF6" w:themeFill="accent1" w:themeFillTint="33"/>
          </w:tcPr>
          <w:p w:rsidR="000872E8" w:rsidRDefault="000872E8" w:rsidP="00B00491">
            <w:pPr>
              <w:ind w:right="-22"/>
              <w:rPr>
                <w:rFonts w:ascii="Arial" w:hAnsi="Arial" w:cs="Arial"/>
                <w:sz w:val="22"/>
                <w:szCs w:val="22"/>
              </w:rPr>
            </w:pPr>
            <w:proofErr w:type="spellStart"/>
            <w:r>
              <w:rPr>
                <w:rFonts w:ascii="Arial" w:hAnsi="Arial" w:cs="Arial"/>
                <w:sz w:val="22"/>
                <w:szCs w:val="22"/>
              </w:rPr>
              <w:t>Organisational</w:t>
            </w:r>
            <w:proofErr w:type="spellEnd"/>
            <w:r>
              <w:rPr>
                <w:rFonts w:ascii="Arial" w:hAnsi="Arial" w:cs="Arial"/>
                <w:sz w:val="22"/>
                <w:szCs w:val="22"/>
              </w:rPr>
              <w:t xml:space="preserve"> context</w:t>
            </w:r>
          </w:p>
        </w:tc>
      </w:tr>
    </w:tbl>
    <w:p w:rsidR="000872E8" w:rsidRDefault="000872E8" w:rsidP="000872E8">
      <w:pPr>
        <w:ind w:right="662"/>
        <w:jc w:val="both"/>
        <w:rPr>
          <w:rFonts w:ascii="Arial" w:hAnsi="Arial" w:cs="Arial"/>
          <w:sz w:val="22"/>
          <w:szCs w:val="22"/>
        </w:rPr>
      </w:pPr>
    </w:p>
    <w:p w:rsidR="000872E8" w:rsidRPr="00EE5583" w:rsidRDefault="000872E8" w:rsidP="000872E8">
      <w:pPr>
        <w:overflowPunct w:val="0"/>
        <w:autoSpaceDE w:val="0"/>
        <w:autoSpaceDN w:val="0"/>
        <w:adjustRightInd w:val="0"/>
        <w:jc w:val="both"/>
        <w:textAlignment w:val="baseline"/>
        <w:rPr>
          <w:rFonts w:ascii="Arial" w:hAnsi="Arial" w:cs="Arial"/>
          <w:b/>
          <w:i/>
          <w:sz w:val="22"/>
          <w:szCs w:val="24"/>
          <w:lang w:eastAsia="en-US"/>
        </w:rPr>
      </w:pPr>
      <w:r w:rsidRPr="00EE5583">
        <w:rPr>
          <w:rFonts w:ascii="Arial" w:hAnsi="Arial" w:cs="Arial"/>
          <w:sz w:val="22"/>
          <w:szCs w:val="24"/>
          <w:lang w:eastAsia="en-US"/>
        </w:rPr>
        <w:t xml:space="preserve">The Dalgarno Trust is a dynamic </w:t>
      </w:r>
      <w:r>
        <w:rPr>
          <w:rFonts w:ascii="Arial" w:hAnsi="Arial" w:cs="Arial"/>
          <w:sz w:val="22"/>
          <w:szCs w:val="24"/>
          <w:lang w:eastAsia="en-US"/>
        </w:rPr>
        <w:t xml:space="preserve">local </w:t>
      </w:r>
      <w:r w:rsidRPr="00EE5583">
        <w:rPr>
          <w:rFonts w:ascii="Arial" w:hAnsi="Arial" w:cs="Arial"/>
          <w:sz w:val="22"/>
          <w:szCs w:val="24"/>
          <w:lang w:eastAsia="en-US"/>
        </w:rPr>
        <w:t>charity that wor</w:t>
      </w:r>
      <w:r>
        <w:rPr>
          <w:rFonts w:ascii="Arial" w:hAnsi="Arial" w:cs="Arial"/>
          <w:sz w:val="22"/>
          <w:szCs w:val="24"/>
          <w:lang w:eastAsia="en-US"/>
        </w:rPr>
        <w:t>ks in partnership with the community</w:t>
      </w:r>
      <w:r w:rsidRPr="00EE5583">
        <w:rPr>
          <w:rFonts w:ascii="Arial" w:hAnsi="Arial" w:cs="Arial"/>
          <w:sz w:val="22"/>
          <w:szCs w:val="24"/>
          <w:lang w:eastAsia="en-US"/>
        </w:rPr>
        <w:t xml:space="preserve">, statutory, private sector and voluntary organisations to </w:t>
      </w:r>
      <w:r w:rsidR="009D3422">
        <w:rPr>
          <w:rFonts w:ascii="Arial" w:hAnsi="Arial" w:cs="Arial"/>
          <w:b/>
          <w:i/>
          <w:sz w:val="22"/>
          <w:szCs w:val="24"/>
          <w:lang w:eastAsia="en-US"/>
        </w:rPr>
        <w:t>`improve the lives of everyone living in North Kensington</w:t>
      </w:r>
      <w:r w:rsidRPr="00EE5583">
        <w:rPr>
          <w:rFonts w:ascii="Arial" w:hAnsi="Arial" w:cs="Arial"/>
          <w:b/>
          <w:i/>
          <w:sz w:val="22"/>
          <w:szCs w:val="24"/>
          <w:lang w:eastAsia="en-US"/>
        </w:rPr>
        <w:t>`.</w:t>
      </w:r>
    </w:p>
    <w:p w:rsidR="000872E8" w:rsidRPr="00EE5583" w:rsidRDefault="000872E8" w:rsidP="000872E8">
      <w:pPr>
        <w:overflowPunct w:val="0"/>
        <w:autoSpaceDE w:val="0"/>
        <w:autoSpaceDN w:val="0"/>
        <w:adjustRightInd w:val="0"/>
        <w:ind w:left="720"/>
        <w:textAlignment w:val="baseline"/>
        <w:rPr>
          <w:rFonts w:ascii="Arial" w:hAnsi="Arial" w:cs="Arial"/>
          <w:b/>
          <w:i/>
          <w:sz w:val="22"/>
          <w:szCs w:val="24"/>
          <w:lang w:eastAsia="en-US"/>
        </w:rPr>
      </w:pPr>
    </w:p>
    <w:p w:rsidR="000872E8" w:rsidRDefault="000872E8" w:rsidP="000872E8">
      <w:pPr>
        <w:overflowPunct w:val="0"/>
        <w:autoSpaceDE w:val="0"/>
        <w:autoSpaceDN w:val="0"/>
        <w:adjustRightInd w:val="0"/>
        <w:textAlignment w:val="baseline"/>
        <w:rPr>
          <w:rFonts w:ascii="Arial" w:hAnsi="Arial" w:cs="Arial"/>
          <w:sz w:val="22"/>
          <w:szCs w:val="24"/>
          <w:lang w:eastAsia="en-US"/>
        </w:rPr>
      </w:pPr>
      <w:r w:rsidRPr="00EE5583">
        <w:rPr>
          <w:rFonts w:ascii="Arial" w:hAnsi="Arial" w:cs="Arial"/>
          <w:sz w:val="22"/>
          <w:szCs w:val="24"/>
          <w:lang w:eastAsia="en-US"/>
        </w:rPr>
        <w:t>Our objectives are to:</w:t>
      </w:r>
    </w:p>
    <w:p w:rsidR="000872E8" w:rsidRDefault="000872E8" w:rsidP="000872E8">
      <w:pPr>
        <w:pStyle w:val="ListParagraph"/>
        <w:numPr>
          <w:ilvl w:val="0"/>
          <w:numId w:val="8"/>
        </w:numPr>
        <w:overflowPunct w:val="0"/>
        <w:autoSpaceDE w:val="0"/>
        <w:autoSpaceDN w:val="0"/>
        <w:adjustRightInd w:val="0"/>
        <w:textAlignment w:val="baseline"/>
        <w:rPr>
          <w:rFonts w:ascii="Arial" w:hAnsi="Arial" w:cs="Arial"/>
          <w:sz w:val="22"/>
          <w:szCs w:val="24"/>
          <w:lang w:eastAsia="en-US"/>
        </w:rPr>
      </w:pPr>
      <w:r w:rsidRPr="00F54629">
        <w:rPr>
          <w:rFonts w:ascii="Arial" w:hAnsi="Arial" w:cs="Arial"/>
          <w:sz w:val="22"/>
          <w:szCs w:val="24"/>
          <w:lang w:eastAsia="en-US"/>
        </w:rPr>
        <w:t>Enable individuals and groups of all ages and diverse backgrounds to make positive changes to their lives, fulfil their potential and break the cycles of poverty, ill-health and deprivation in the local area</w:t>
      </w:r>
    </w:p>
    <w:p w:rsidR="000872E8" w:rsidRDefault="000872E8" w:rsidP="000872E8">
      <w:pPr>
        <w:pStyle w:val="ListParagraph"/>
        <w:overflowPunct w:val="0"/>
        <w:autoSpaceDE w:val="0"/>
        <w:autoSpaceDN w:val="0"/>
        <w:adjustRightInd w:val="0"/>
        <w:textAlignment w:val="baseline"/>
        <w:rPr>
          <w:rFonts w:ascii="Arial" w:hAnsi="Arial" w:cs="Arial"/>
          <w:sz w:val="22"/>
          <w:szCs w:val="24"/>
          <w:lang w:eastAsia="en-US"/>
        </w:rPr>
      </w:pPr>
    </w:p>
    <w:p w:rsidR="000872E8" w:rsidRDefault="000872E8" w:rsidP="000872E8">
      <w:pPr>
        <w:pStyle w:val="ListParagraph"/>
        <w:numPr>
          <w:ilvl w:val="0"/>
          <w:numId w:val="8"/>
        </w:numPr>
        <w:overflowPunct w:val="0"/>
        <w:autoSpaceDE w:val="0"/>
        <w:autoSpaceDN w:val="0"/>
        <w:adjustRightInd w:val="0"/>
        <w:textAlignment w:val="baseline"/>
        <w:rPr>
          <w:rFonts w:ascii="Arial" w:hAnsi="Arial" w:cs="Arial"/>
          <w:sz w:val="22"/>
          <w:szCs w:val="24"/>
          <w:lang w:eastAsia="en-US"/>
        </w:rPr>
      </w:pPr>
      <w:r w:rsidRPr="00F54629">
        <w:rPr>
          <w:rFonts w:ascii="Arial" w:hAnsi="Arial" w:cs="Arial"/>
          <w:sz w:val="22"/>
          <w:szCs w:val="24"/>
          <w:lang w:eastAsia="en-US"/>
        </w:rPr>
        <w:t>Provide a range of accessible services that offer opportunities for self-development which include access to: health awareness &amp; improvement, education, training, employment, social and cultural opportunities</w:t>
      </w:r>
    </w:p>
    <w:p w:rsidR="000872E8" w:rsidRPr="00F54629" w:rsidRDefault="000872E8" w:rsidP="000872E8">
      <w:pPr>
        <w:overflowPunct w:val="0"/>
        <w:autoSpaceDE w:val="0"/>
        <w:autoSpaceDN w:val="0"/>
        <w:adjustRightInd w:val="0"/>
        <w:textAlignment w:val="baseline"/>
        <w:rPr>
          <w:rFonts w:ascii="Arial" w:hAnsi="Arial" w:cs="Arial"/>
          <w:sz w:val="22"/>
          <w:szCs w:val="24"/>
          <w:lang w:eastAsia="en-US"/>
        </w:rPr>
      </w:pPr>
    </w:p>
    <w:p w:rsidR="000872E8" w:rsidRDefault="000872E8" w:rsidP="000872E8">
      <w:pPr>
        <w:pStyle w:val="ListParagraph"/>
        <w:numPr>
          <w:ilvl w:val="0"/>
          <w:numId w:val="8"/>
        </w:numPr>
        <w:overflowPunct w:val="0"/>
        <w:autoSpaceDE w:val="0"/>
        <w:autoSpaceDN w:val="0"/>
        <w:adjustRightInd w:val="0"/>
        <w:textAlignment w:val="baseline"/>
        <w:rPr>
          <w:rFonts w:ascii="Arial" w:hAnsi="Arial" w:cs="Arial"/>
          <w:sz w:val="22"/>
          <w:szCs w:val="24"/>
          <w:lang w:eastAsia="en-US"/>
        </w:rPr>
      </w:pPr>
      <w:r w:rsidRPr="00F54629">
        <w:rPr>
          <w:rFonts w:ascii="Arial" w:hAnsi="Arial" w:cs="Arial"/>
          <w:sz w:val="22"/>
          <w:szCs w:val="24"/>
          <w:lang w:eastAsia="en-US"/>
        </w:rPr>
        <w:t>Encourage long-term sustainability of local communities through the development of economic opportunities, support for self-funded groups and partnership work</w:t>
      </w:r>
    </w:p>
    <w:p w:rsidR="000872E8" w:rsidRPr="00F54629" w:rsidRDefault="000872E8" w:rsidP="000872E8">
      <w:pPr>
        <w:overflowPunct w:val="0"/>
        <w:autoSpaceDE w:val="0"/>
        <w:autoSpaceDN w:val="0"/>
        <w:adjustRightInd w:val="0"/>
        <w:textAlignment w:val="baseline"/>
        <w:rPr>
          <w:rFonts w:ascii="Arial" w:hAnsi="Arial" w:cs="Arial"/>
          <w:sz w:val="22"/>
          <w:szCs w:val="24"/>
          <w:lang w:eastAsia="en-US"/>
        </w:rPr>
      </w:pPr>
    </w:p>
    <w:p w:rsidR="000872E8" w:rsidRPr="00F54629" w:rsidRDefault="000872E8" w:rsidP="000872E8">
      <w:pPr>
        <w:pStyle w:val="ListParagraph"/>
        <w:numPr>
          <w:ilvl w:val="0"/>
          <w:numId w:val="8"/>
        </w:numPr>
        <w:overflowPunct w:val="0"/>
        <w:autoSpaceDE w:val="0"/>
        <w:autoSpaceDN w:val="0"/>
        <w:adjustRightInd w:val="0"/>
        <w:textAlignment w:val="baseline"/>
        <w:rPr>
          <w:rFonts w:ascii="Arial" w:hAnsi="Arial" w:cs="Arial"/>
          <w:sz w:val="22"/>
          <w:szCs w:val="24"/>
          <w:lang w:eastAsia="en-US"/>
        </w:rPr>
      </w:pPr>
      <w:r w:rsidRPr="00F54629">
        <w:rPr>
          <w:rFonts w:ascii="Arial" w:hAnsi="Arial" w:cs="Arial"/>
          <w:sz w:val="22"/>
          <w:szCs w:val="24"/>
          <w:lang w:eastAsia="en-US"/>
        </w:rPr>
        <w:t>Create strong, inclusive, vibrant and active neighbourhoods</w:t>
      </w:r>
    </w:p>
    <w:p w:rsidR="000872E8" w:rsidRPr="00713C90" w:rsidRDefault="000872E8" w:rsidP="000872E8">
      <w:pPr>
        <w:overflowPunct w:val="0"/>
        <w:autoSpaceDE w:val="0"/>
        <w:autoSpaceDN w:val="0"/>
        <w:adjustRightInd w:val="0"/>
        <w:textAlignment w:val="baseline"/>
        <w:rPr>
          <w:rFonts w:ascii="Arial" w:hAnsi="Arial" w:cs="Arial"/>
          <w:sz w:val="22"/>
          <w:szCs w:val="24"/>
          <w:lang w:eastAsia="en-US"/>
        </w:rPr>
      </w:pPr>
    </w:p>
    <w:tbl>
      <w:tblPr>
        <w:tblStyle w:val="TableGrid"/>
        <w:tblW w:w="0" w:type="auto"/>
        <w:tblLook w:val="04A0" w:firstRow="1" w:lastRow="0" w:firstColumn="1" w:lastColumn="0" w:noHBand="0" w:noVBand="1"/>
      </w:tblPr>
      <w:tblGrid>
        <w:gridCol w:w="9040"/>
      </w:tblGrid>
      <w:tr w:rsidR="000872E8" w:rsidTr="00B00491">
        <w:tc>
          <w:tcPr>
            <w:tcW w:w="9040" w:type="dxa"/>
            <w:shd w:val="clear" w:color="auto" w:fill="DEEAF6" w:themeFill="accent1" w:themeFillTint="33"/>
          </w:tcPr>
          <w:p w:rsidR="000872E8" w:rsidRDefault="000872E8" w:rsidP="00B00491">
            <w:pPr>
              <w:ind w:right="662"/>
              <w:rPr>
                <w:rFonts w:ascii="Arial" w:hAnsi="Arial" w:cs="Arial"/>
                <w:sz w:val="22"/>
                <w:szCs w:val="22"/>
              </w:rPr>
            </w:pPr>
            <w:r w:rsidRPr="009F2D8D">
              <w:rPr>
                <w:rFonts w:ascii="Arial" w:hAnsi="Arial" w:cs="Arial"/>
                <w:sz w:val="22"/>
                <w:szCs w:val="22"/>
              </w:rPr>
              <w:t>The purpose of this post</w:t>
            </w:r>
          </w:p>
        </w:tc>
      </w:tr>
    </w:tbl>
    <w:p w:rsidR="000872E8" w:rsidRPr="009F2D8D" w:rsidRDefault="000872E8" w:rsidP="000872E8">
      <w:pPr>
        <w:ind w:right="662"/>
        <w:rPr>
          <w:rFonts w:ascii="Arial" w:hAnsi="Arial" w:cs="Arial"/>
          <w:sz w:val="22"/>
          <w:szCs w:val="22"/>
          <w:u w:val="single"/>
        </w:rPr>
      </w:pPr>
    </w:p>
    <w:p w:rsidR="000872E8" w:rsidRPr="009F2D8D" w:rsidRDefault="000872E8" w:rsidP="000872E8">
      <w:pPr>
        <w:numPr>
          <w:ilvl w:val="0"/>
          <w:numId w:val="7"/>
        </w:numPr>
        <w:tabs>
          <w:tab w:val="clear" w:pos="720"/>
          <w:tab w:val="num" w:pos="360"/>
        </w:tabs>
        <w:ind w:left="360" w:right="662"/>
        <w:rPr>
          <w:rFonts w:ascii="Arial" w:hAnsi="Arial" w:cs="Arial"/>
          <w:sz w:val="22"/>
          <w:szCs w:val="22"/>
        </w:rPr>
      </w:pPr>
      <w:r w:rsidRPr="009F2D8D">
        <w:rPr>
          <w:rFonts w:ascii="Arial" w:hAnsi="Arial" w:cs="Arial"/>
          <w:sz w:val="22"/>
          <w:szCs w:val="22"/>
        </w:rPr>
        <w:t>To plan and lead the delivery of work with children, young people and families in the Dalgarno estates and wider community</w:t>
      </w:r>
      <w:r w:rsidR="009D3422">
        <w:rPr>
          <w:rFonts w:ascii="Arial" w:hAnsi="Arial" w:cs="Arial"/>
          <w:sz w:val="22"/>
          <w:szCs w:val="22"/>
        </w:rPr>
        <w:t>.</w:t>
      </w:r>
    </w:p>
    <w:p w:rsidR="000872E8" w:rsidRPr="009F2D8D" w:rsidRDefault="000872E8" w:rsidP="000872E8">
      <w:pPr>
        <w:numPr>
          <w:ilvl w:val="0"/>
          <w:numId w:val="7"/>
        </w:numPr>
        <w:tabs>
          <w:tab w:val="clear" w:pos="720"/>
          <w:tab w:val="num" w:pos="360"/>
        </w:tabs>
        <w:ind w:left="360" w:right="662"/>
        <w:rPr>
          <w:rFonts w:ascii="Arial" w:hAnsi="Arial" w:cs="Arial"/>
          <w:sz w:val="22"/>
          <w:szCs w:val="22"/>
        </w:rPr>
      </w:pPr>
      <w:r w:rsidRPr="009F2D8D">
        <w:rPr>
          <w:rFonts w:ascii="Arial" w:hAnsi="Arial" w:cs="Arial"/>
          <w:sz w:val="22"/>
          <w:szCs w:val="22"/>
        </w:rPr>
        <w:t>To effectively monitor and evaluate the impact of the progra</w:t>
      </w:r>
      <w:r>
        <w:rPr>
          <w:rFonts w:ascii="Arial" w:hAnsi="Arial" w:cs="Arial"/>
          <w:sz w:val="22"/>
          <w:szCs w:val="22"/>
        </w:rPr>
        <w:t>mme by creating an efficient monitoring and evaluation</w:t>
      </w:r>
      <w:r w:rsidRPr="009F2D8D">
        <w:rPr>
          <w:rFonts w:ascii="Arial" w:hAnsi="Arial" w:cs="Arial"/>
          <w:sz w:val="22"/>
          <w:szCs w:val="22"/>
        </w:rPr>
        <w:t xml:space="preserve"> system that inclu</w:t>
      </w:r>
      <w:r>
        <w:rPr>
          <w:rFonts w:ascii="Arial" w:hAnsi="Arial" w:cs="Arial"/>
          <w:sz w:val="22"/>
          <w:szCs w:val="22"/>
        </w:rPr>
        <w:t>des direct feedback from participants</w:t>
      </w:r>
      <w:r w:rsidRPr="009F2D8D">
        <w:rPr>
          <w:rFonts w:ascii="Arial" w:hAnsi="Arial" w:cs="Arial"/>
          <w:sz w:val="22"/>
          <w:szCs w:val="22"/>
        </w:rPr>
        <w:t xml:space="preserve">. This will </w:t>
      </w:r>
      <w:r>
        <w:rPr>
          <w:rFonts w:ascii="Arial" w:hAnsi="Arial" w:cs="Arial"/>
          <w:sz w:val="22"/>
          <w:szCs w:val="22"/>
        </w:rPr>
        <w:t xml:space="preserve">also </w:t>
      </w:r>
      <w:r w:rsidRPr="009F2D8D">
        <w:rPr>
          <w:rFonts w:ascii="Arial" w:hAnsi="Arial" w:cs="Arial"/>
          <w:sz w:val="22"/>
          <w:szCs w:val="22"/>
        </w:rPr>
        <w:t>ensure further funding and the ability to identify good</w:t>
      </w:r>
      <w:r>
        <w:rPr>
          <w:rFonts w:ascii="Arial" w:hAnsi="Arial" w:cs="Arial"/>
          <w:sz w:val="22"/>
          <w:szCs w:val="22"/>
        </w:rPr>
        <w:t xml:space="preserve"> practice and the gaps to be met.</w:t>
      </w:r>
    </w:p>
    <w:p w:rsidR="000872E8" w:rsidRPr="009F2D8D" w:rsidRDefault="000872E8" w:rsidP="000872E8">
      <w:pPr>
        <w:numPr>
          <w:ilvl w:val="0"/>
          <w:numId w:val="7"/>
        </w:numPr>
        <w:tabs>
          <w:tab w:val="clear" w:pos="720"/>
          <w:tab w:val="num" w:pos="360"/>
        </w:tabs>
        <w:ind w:left="360" w:right="662"/>
        <w:rPr>
          <w:rFonts w:ascii="Arial" w:hAnsi="Arial" w:cs="Arial"/>
          <w:sz w:val="22"/>
          <w:szCs w:val="22"/>
        </w:rPr>
      </w:pPr>
      <w:r w:rsidRPr="009F2D8D">
        <w:rPr>
          <w:rFonts w:ascii="Arial" w:hAnsi="Arial" w:cs="Arial"/>
          <w:sz w:val="22"/>
          <w:szCs w:val="22"/>
        </w:rPr>
        <w:t xml:space="preserve">To </w:t>
      </w:r>
      <w:r w:rsidR="009D3422">
        <w:rPr>
          <w:rFonts w:ascii="Arial" w:hAnsi="Arial" w:cs="Arial"/>
          <w:sz w:val="22"/>
          <w:szCs w:val="22"/>
        </w:rPr>
        <w:t xml:space="preserve">create and </w:t>
      </w:r>
      <w:r w:rsidRPr="009F2D8D">
        <w:rPr>
          <w:rFonts w:ascii="Arial" w:hAnsi="Arial" w:cs="Arial"/>
          <w:sz w:val="22"/>
          <w:szCs w:val="22"/>
        </w:rPr>
        <w:t>undertake youth projects, in partnership with local individuals, community groups, voluntary and statutory agencies where applicable.</w:t>
      </w:r>
      <w:r w:rsidR="00332BAF">
        <w:rPr>
          <w:rFonts w:ascii="Arial" w:hAnsi="Arial" w:cs="Arial"/>
          <w:sz w:val="22"/>
          <w:szCs w:val="22"/>
        </w:rPr>
        <w:t xml:space="preserve">  Outline projects will be specified on appointment.</w:t>
      </w:r>
    </w:p>
    <w:p w:rsidR="000872E8" w:rsidRPr="009F2D8D" w:rsidRDefault="000872E8" w:rsidP="000872E8">
      <w:pPr>
        <w:numPr>
          <w:ilvl w:val="0"/>
          <w:numId w:val="6"/>
        </w:numPr>
        <w:tabs>
          <w:tab w:val="clear" w:pos="720"/>
          <w:tab w:val="num" w:pos="360"/>
        </w:tabs>
        <w:ind w:left="360" w:right="662"/>
        <w:rPr>
          <w:rFonts w:ascii="Arial" w:hAnsi="Arial" w:cs="Arial"/>
          <w:sz w:val="22"/>
          <w:szCs w:val="22"/>
        </w:rPr>
      </w:pPr>
      <w:r w:rsidRPr="009F2D8D">
        <w:rPr>
          <w:rFonts w:ascii="Arial" w:hAnsi="Arial" w:cs="Arial"/>
          <w:sz w:val="22"/>
          <w:szCs w:val="22"/>
        </w:rPr>
        <w:t>To line manage and encourage an effective youth team by identifying training needs, setting and monitoring targets and inspiring leadership</w:t>
      </w:r>
    </w:p>
    <w:p w:rsidR="000872E8" w:rsidRPr="009F2D8D" w:rsidRDefault="000872E8" w:rsidP="000872E8">
      <w:pPr>
        <w:ind w:right="662"/>
        <w:rPr>
          <w:rFonts w:ascii="Arial" w:hAnsi="Arial" w:cs="Arial"/>
          <w:sz w:val="22"/>
          <w:szCs w:val="22"/>
        </w:rPr>
      </w:pPr>
    </w:p>
    <w:tbl>
      <w:tblPr>
        <w:tblStyle w:val="TableGrid"/>
        <w:tblW w:w="0" w:type="auto"/>
        <w:tblLook w:val="04A0" w:firstRow="1" w:lastRow="0" w:firstColumn="1" w:lastColumn="0" w:noHBand="0" w:noVBand="1"/>
      </w:tblPr>
      <w:tblGrid>
        <w:gridCol w:w="9040"/>
      </w:tblGrid>
      <w:tr w:rsidR="000872E8" w:rsidTr="00B00491">
        <w:tc>
          <w:tcPr>
            <w:tcW w:w="9040" w:type="dxa"/>
            <w:shd w:val="clear" w:color="auto" w:fill="DEEAF6" w:themeFill="accent1" w:themeFillTint="33"/>
          </w:tcPr>
          <w:p w:rsidR="000872E8" w:rsidRDefault="000872E8" w:rsidP="00B00491">
            <w:pPr>
              <w:ind w:right="662"/>
              <w:rPr>
                <w:rFonts w:ascii="Arial" w:hAnsi="Arial" w:cs="Arial"/>
                <w:sz w:val="22"/>
                <w:szCs w:val="22"/>
              </w:rPr>
            </w:pPr>
            <w:r w:rsidRPr="009F2D8D">
              <w:rPr>
                <w:rFonts w:ascii="Arial" w:hAnsi="Arial" w:cs="Arial"/>
                <w:sz w:val="22"/>
                <w:szCs w:val="22"/>
              </w:rPr>
              <w:t>Key tasks</w:t>
            </w:r>
          </w:p>
        </w:tc>
      </w:tr>
    </w:tbl>
    <w:p w:rsidR="000872E8" w:rsidRPr="009F2D8D" w:rsidRDefault="000872E8" w:rsidP="000872E8">
      <w:pPr>
        <w:ind w:right="662"/>
        <w:jc w:val="both"/>
        <w:rPr>
          <w:rFonts w:ascii="Arial" w:hAnsi="Arial" w:cs="Arial"/>
          <w:sz w:val="22"/>
          <w:szCs w:val="22"/>
        </w:rPr>
      </w:pPr>
    </w:p>
    <w:p w:rsidR="000872E8" w:rsidRDefault="00640F2C" w:rsidP="000872E8">
      <w:pPr>
        <w:numPr>
          <w:ilvl w:val="0"/>
          <w:numId w:val="1"/>
        </w:numPr>
        <w:ind w:right="662"/>
        <w:jc w:val="both"/>
        <w:rPr>
          <w:rFonts w:ascii="Arial" w:hAnsi="Arial" w:cs="Arial"/>
          <w:sz w:val="22"/>
          <w:szCs w:val="22"/>
        </w:rPr>
      </w:pPr>
      <w:r>
        <w:rPr>
          <w:rFonts w:ascii="Arial" w:hAnsi="Arial" w:cs="Arial"/>
          <w:sz w:val="22"/>
          <w:szCs w:val="22"/>
        </w:rPr>
        <w:t>Working with the senior youth worker, p</w:t>
      </w:r>
      <w:bookmarkStart w:id="0" w:name="_GoBack"/>
      <w:bookmarkEnd w:id="0"/>
      <w:r w:rsidR="000872E8" w:rsidRPr="009F2D8D">
        <w:rPr>
          <w:rFonts w:ascii="Arial" w:hAnsi="Arial" w:cs="Arial"/>
          <w:sz w:val="22"/>
          <w:szCs w:val="22"/>
        </w:rPr>
        <w:t>lan and deliver a programme of high quality, innovative activities (both term time and holiday) for children and young people that explore and develop their skills, encourage confidence, expand their opportunities and promote inclusive local neighbourhoods.</w:t>
      </w:r>
    </w:p>
    <w:p w:rsidR="009D3422" w:rsidRPr="009F2D8D" w:rsidRDefault="009D3422" w:rsidP="000872E8">
      <w:pPr>
        <w:numPr>
          <w:ilvl w:val="0"/>
          <w:numId w:val="1"/>
        </w:numPr>
        <w:ind w:right="662"/>
        <w:jc w:val="both"/>
        <w:rPr>
          <w:rFonts w:ascii="Arial" w:hAnsi="Arial" w:cs="Arial"/>
          <w:sz w:val="22"/>
          <w:szCs w:val="22"/>
        </w:rPr>
      </w:pPr>
      <w:r>
        <w:rPr>
          <w:rFonts w:ascii="Arial" w:hAnsi="Arial" w:cs="Arial"/>
          <w:sz w:val="22"/>
          <w:szCs w:val="22"/>
        </w:rPr>
        <w:t>Pl</w:t>
      </w:r>
      <w:r w:rsidR="0051323D">
        <w:rPr>
          <w:rFonts w:ascii="Arial" w:hAnsi="Arial" w:cs="Arial"/>
          <w:sz w:val="22"/>
          <w:szCs w:val="22"/>
        </w:rPr>
        <w:t>an, develop and deliver an after school activity club and establish a girls’ youth activities programme.</w:t>
      </w:r>
    </w:p>
    <w:p w:rsidR="000872E8" w:rsidRPr="009F2D8D" w:rsidRDefault="000872E8" w:rsidP="000872E8">
      <w:pPr>
        <w:ind w:right="662"/>
        <w:jc w:val="both"/>
        <w:rPr>
          <w:rFonts w:ascii="Arial" w:hAnsi="Arial" w:cs="Arial"/>
          <w:sz w:val="22"/>
          <w:szCs w:val="22"/>
        </w:rPr>
      </w:pPr>
    </w:p>
    <w:p w:rsidR="000872E8" w:rsidRPr="009F2D8D" w:rsidRDefault="000872E8" w:rsidP="000872E8">
      <w:pPr>
        <w:ind w:right="662"/>
        <w:jc w:val="both"/>
        <w:rPr>
          <w:rFonts w:ascii="Arial" w:hAnsi="Arial" w:cs="Arial"/>
          <w:sz w:val="22"/>
          <w:szCs w:val="22"/>
        </w:rPr>
      </w:pPr>
    </w:p>
    <w:p w:rsidR="000872E8" w:rsidRPr="009F2D8D" w:rsidRDefault="0051323D" w:rsidP="000872E8">
      <w:pPr>
        <w:numPr>
          <w:ilvl w:val="0"/>
          <w:numId w:val="1"/>
        </w:numPr>
        <w:ind w:right="662"/>
        <w:jc w:val="both"/>
        <w:rPr>
          <w:rFonts w:ascii="Arial" w:hAnsi="Arial" w:cs="Arial"/>
          <w:sz w:val="22"/>
          <w:szCs w:val="22"/>
        </w:rPr>
      </w:pPr>
      <w:r>
        <w:rPr>
          <w:rFonts w:ascii="Arial" w:hAnsi="Arial" w:cs="Arial"/>
          <w:sz w:val="22"/>
          <w:szCs w:val="22"/>
        </w:rPr>
        <w:t>Explore and develop opportunities to work</w:t>
      </w:r>
      <w:r w:rsidR="000872E8" w:rsidRPr="009F2D8D">
        <w:rPr>
          <w:rFonts w:ascii="Arial" w:hAnsi="Arial" w:cs="Arial"/>
          <w:sz w:val="22"/>
          <w:szCs w:val="22"/>
        </w:rPr>
        <w:t xml:space="preserve"> in partnership with other local you</w:t>
      </w:r>
      <w:r>
        <w:rPr>
          <w:rFonts w:ascii="Arial" w:hAnsi="Arial" w:cs="Arial"/>
          <w:sz w:val="22"/>
          <w:szCs w:val="22"/>
        </w:rPr>
        <w:t>th/community organisations so</w:t>
      </w:r>
      <w:r w:rsidR="000872E8" w:rsidRPr="009F2D8D">
        <w:rPr>
          <w:rFonts w:ascii="Arial" w:hAnsi="Arial" w:cs="Arial"/>
          <w:sz w:val="22"/>
          <w:szCs w:val="22"/>
        </w:rPr>
        <w:t xml:space="preserve"> expand</w:t>
      </w:r>
      <w:r>
        <w:rPr>
          <w:rFonts w:ascii="Arial" w:hAnsi="Arial" w:cs="Arial"/>
          <w:sz w:val="22"/>
          <w:szCs w:val="22"/>
        </w:rPr>
        <w:t>ing</w:t>
      </w:r>
      <w:r w:rsidR="000872E8" w:rsidRPr="009F2D8D">
        <w:rPr>
          <w:rFonts w:ascii="Arial" w:hAnsi="Arial" w:cs="Arial"/>
          <w:sz w:val="22"/>
          <w:szCs w:val="22"/>
        </w:rPr>
        <w:t xml:space="preserve"> access to opportunities for young people</w:t>
      </w:r>
    </w:p>
    <w:p w:rsidR="000872E8" w:rsidRPr="009F2D8D" w:rsidRDefault="000872E8" w:rsidP="000872E8">
      <w:pPr>
        <w:ind w:right="662"/>
        <w:jc w:val="both"/>
        <w:rPr>
          <w:rFonts w:ascii="Arial" w:hAnsi="Arial" w:cs="Arial"/>
          <w:sz w:val="22"/>
          <w:szCs w:val="22"/>
        </w:rPr>
      </w:pPr>
    </w:p>
    <w:p w:rsidR="000872E8" w:rsidRPr="009F2D8D" w:rsidRDefault="000872E8" w:rsidP="000872E8">
      <w:pPr>
        <w:numPr>
          <w:ilvl w:val="0"/>
          <w:numId w:val="1"/>
        </w:numPr>
        <w:ind w:right="662"/>
        <w:jc w:val="both"/>
        <w:rPr>
          <w:rFonts w:ascii="Arial" w:hAnsi="Arial" w:cs="Arial"/>
          <w:sz w:val="22"/>
          <w:szCs w:val="22"/>
        </w:rPr>
      </w:pPr>
      <w:r w:rsidRPr="009F2D8D">
        <w:rPr>
          <w:rFonts w:ascii="Arial" w:hAnsi="Arial" w:cs="Arial"/>
          <w:sz w:val="22"/>
          <w:szCs w:val="22"/>
        </w:rPr>
        <w:t>Consulting with children, young people and the wider community to gain feedback and identify areas of need, interest and/or concern. To compile and present the results, making recommendations for improvement or development of activities to meet identified needs.</w:t>
      </w:r>
    </w:p>
    <w:p w:rsidR="000872E8" w:rsidRPr="009F2D8D" w:rsidRDefault="000872E8" w:rsidP="000872E8">
      <w:pPr>
        <w:pStyle w:val="ListParagraph"/>
        <w:rPr>
          <w:rFonts w:ascii="Arial" w:hAnsi="Arial" w:cs="Arial"/>
          <w:sz w:val="22"/>
          <w:szCs w:val="22"/>
        </w:rPr>
      </w:pPr>
    </w:p>
    <w:p w:rsidR="000872E8" w:rsidRPr="009F2D8D" w:rsidRDefault="000872E8" w:rsidP="000872E8">
      <w:pPr>
        <w:numPr>
          <w:ilvl w:val="0"/>
          <w:numId w:val="1"/>
        </w:numPr>
        <w:rPr>
          <w:rFonts w:ascii="Arial" w:hAnsi="Arial" w:cs="Arial"/>
          <w:sz w:val="22"/>
          <w:szCs w:val="22"/>
        </w:rPr>
      </w:pPr>
      <w:r w:rsidRPr="009F2D8D">
        <w:rPr>
          <w:rFonts w:ascii="Arial" w:hAnsi="Arial" w:cs="Arial"/>
          <w:sz w:val="22"/>
          <w:szCs w:val="22"/>
        </w:rPr>
        <w:t>Deliver agreed projects and outcomes in agre</w:t>
      </w:r>
      <w:r w:rsidR="0051323D">
        <w:rPr>
          <w:rFonts w:ascii="Arial" w:hAnsi="Arial" w:cs="Arial"/>
          <w:sz w:val="22"/>
          <w:szCs w:val="22"/>
        </w:rPr>
        <w:t>ement with the Director of Projects and</w:t>
      </w:r>
      <w:r w:rsidRPr="009F2D8D">
        <w:rPr>
          <w:rFonts w:ascii="Arial" w:hAnsi="Arial" w:cs="Arial"/>
          <w:sz w:val="22"/>
          <w:szCs w:val="22"/>
        </w:rPr>
        <w:t xml:space="preserve"> any external funders, ensuring that monitoring information and paperwork is completed efficiently and effectively</w:t>
      </w:r>
    </w:p>
    <w:p w:rsidR="000872E8" w:rsidRPr="009F2D8D" w:rsidRDefault="000872E8" w:rsidP="000872E8">
      <w:pPr>
        <w:pStyle w:val="ListParagraph"/>
        <w:rPr>
          <w:rFonts w:ascii="Arial" w:hAnsi="Arial" w:cs="Arial"/>
          <w:sz w:val="22"/>
          <w:szCs w:val="22"/>
        </w:rPr>
      </w:pPr>
    </w:p>
    <w:p w:rsidR="000872E8" w:rsidRPr="009F2D8D" w:rsidRDefault="000872E8" w:rsidP="000872E8">
      <w:pPr>
        <w:numPr>
          <w:ilvl w:val="0"/>
          <w:numId w:val="1"/>
        </w:numPr>
        <w:rPr>
          <w:rFonts w:ascii="Arial" w:hAnsi="Arial" w:cs="Arial"/>
          <w:sz w:val="22"/>
          <w:szCs w:val="22"/>
        </w:rPr>
      </w:pPr>
      <w:r w:rsidRPr="009F2D8D">
        <w:rPr>
          <w:rFonts w:ascii="Arial" w:hAnsi="Arial" w:cs="Arial"/>
          <w:sz w:val="22"/>
          <w:szCs w:val="22"/>
        </w:rPr>
        <w:t>Keep full and comprehensive records of all activities and projects undertaken and carry out monitoring and evaluation to identify whether agreed targets, outputs and outcomes have been met</w:t>
      </w:r>
    </w:p>
    <w:p w:rsidR="000872E8" w:rsidRPr="009F2D8D" w:rsidRDefault="000872E8" w:rsidP="000872E8">
      <w:pPr>
        <w:rPr>
          <w:rFonts w:ascii="Arial" w:hAnsi="Arial" w:cs="Arial"/>
          <w:sz w:val="22"/>
          <w:szCs w:val="22"/>
        </w:rPr>
      </w:pPr>
    </w:p>
    <w:p w:rsidR="000872E8" w:rsidRDefault="000872E8" w:rsidP="000872E8">
      <w:pPr>
        <w:numPr>
          <w:ilvl w:val="0"/>
          <w:numId w:val="1"/>
        </w:numPr>
        <w:ind w:right="662"/>
        <w:jc w:val="both"/>
        <w:rPr>
          <w:rFonts w:ascii="Arial" w:hAnsi="Arial" w:cs="Arial"/>
          <w:sz w:val="22"/>
          <w:szCs w:val="22"/>
        </w:rPr>
      </w:pPr>
      <w:r w:rsidRPr="009F2D8D">
        <w:rPr>
          <w:rFonts w:ascii="Arial" w:hAnsi="Arial" w:cs="Arial"/>
          <w:sz w:val="22"/>
          <w:szCs w:val="22"/>
        </w:rPr>
        <w:t>T</w:t>
      </w:r>
      <w:r>
        <w:rPr>
          <w:rFonts w:ascii="Arial" w:hAnsi="Arial" w:cs="Arial"/>
          <w:sz w:val="22"/>
          <w:szCs w:val="22"/>
        </w:rPr>
        <w:t xml:space="preserve">o adhere to </w:t>
      </w:r>
      <w:proofErr w:type="spellStart"/>
      <w:r>
        <w:rPr>
          <w:rFonts w:ascii="Arial" w:hAnsi="Arial" w:cs="Arial"/>
          <w:sz w:val="22"/>
          <w:szCs w:val="22"/>
        </w:rPr>
        <w:t>Dalgarno’s</w:t>
      </w:r>
      <w:proofErr w:type="spellEnd"/>
      <w:r w:rsidRPr="009F2D8D">
        <w:rPr>
          <w:rFonts w:ascii="Arial" w:hAnsi="Arial" w:cs="Arial"/>
          <w:sz w:val="22"/>
          <w:szCs w:val="22"/>
        </w:rPr>
        <w:t xml:space="preserve"> </w:t>
      </w:r>
      <w:r w:rsidR="00332BAF" w:rsidRPr="009F2D8D">
        <w:rPr>
          <w:rFonts w:ascii="Arial" w:hAnsi="Arial" w:cs="Arial"/>
          <w:sz w:val="22"/>
          <w:szCs w:val="22"/>
        </w:rPr>
        <w:t>safeguarding</w:t>
      </w:r>
      <w:r w:rsidRPr="009F2D8D">
        <w:rPr>
          <w:rFonts w:ascii="Arial" w:hAnsi="Arial" w:cs="Arial"/>
          <w:sz w:val="22"/>
          <w:szCs w:val="22"/>
        </w:rPr>
        <w:t xml:space="preserve"> policies and procedures to reduce the risk of ha</w:t>
      </w:r>
      <w:r w:rsidR="00332BAF">
        <w:rPr>
          <w:rFonts w:ascii="Arial" w:hAnsi="Arial" w:cs="Arial"/>
          <w:sz w:val="22"/>
          <w:szCs w:val="22"/>
        </w:rPr>
        <w:t>rm to children and young people.</w:t>
      </w:r>
    </w:p>
    <w:p w:rsidR="000872E8" w:rsidRDefault="000872E8" w:rsidP="000872E8">
      <w:pPr>
        <w:ind w:right="662"/>
        <w:jc w:val="both"/>
        <w:rPr>
          <w:rFonts w:ascii="Arial" w:hAnsi="Arial" w:cs="Arial"/>
          <w:sz w:val="22"/>
          <w:szCs w:val="22"/>
        </w:rPr>
      </w:pPr>
    </w:p>
    <w:p w:rsidR="000872E8" w:rsidRPr="00543885" w:rsidRDefault="000872E8" w:rsidP="000872E8">
      <w:pPr>
        <w:numPr>
          <w:ilvl w:val="0"/>
          <w:numId w:val="1"/>
        </w:numPr>
        <w:ind w:right="662"/>
        <w:jc w:val="both"/>
        <w:rPr>
          <w:rFonts w:ascii="Arial" w:hAnsi="Arial" w:cs="Arial"/>
          <w:sz w:val="22"/>
          <w:szCs w:val="22"/>
        </w:rPr>
      </w:pPr>
      <w:r>
        <w:rPr>
          <w:rFonts w:ascii="Arial" w:hAnsi="Arial" w:cs="Arial"/>
          <w:sz w:val="22"/>
          <w:szCs w:val="22"/>
        </w:rPr>
        <w:t xml:space="preserve">Attend public meetings and community days, where applicable, to engage with young people and adults to promote the programme, and to seek opportunities with local individuals </w:t>
      </w:r>
    </w:p>
    <w:p w:rsidR="000872E8" w:rsidRPr="009F2D8D" w:rsidRDefault="000872E8" w:rsidP="000872E8">
      <w:pPr>
        <w:ind w:right="662"/>
        <w:jc w:val="both"/>
        <w:rPr>
          <w:rFonts w:ascii="Arial" w:hAnsi="Arial" w:cs="Arial"/>
          <w:sz w:val="22"/>
          <w:szCs w:val="22"/>
        </w:rPr>
      </w:pPr>
    </w:p>
    <w:p w:rsidR="000872E8" w:rsidRPr="009F2D8D" w:rsidRDefault="000872E8" w:rsidP="000872E8">
      <w:pPr>
        <w:numPr>
          <w:ilvl w:val="0"/>
          <w:numId w:val="1"/>
        </w:numPr>
        <w:ind w:right="662"/>
        <w:jc w:val="both"/>
        <w:rPr>
          <w:rFonts w:ascii="Arial" w:hAnsi="Arial" w:cs="Arial"/>
          <w:sz w:val="22"/>
          <w:szCs w:val="22"/>
        </w:rPr>
      </w:pPr>
      <w:r>
        <w:rPr>
          <w:rFonts w:ascii="Arial" w:hAnsi="Arial" w:cs="Arial"/>
          <w:sz w:val="22"/>
          <w:szCs w:val="22"/>
        </w:rPr>
        <w:t>Where applicable, draft written</w:t>
      </w:r>
      <w:r w:rsidRPr="009F2D8D">
        <w:rPr>
          <w:rFonts w:ascii="Arial" w:hAnsi="Arial" w:cs="Arial"/>
          <w:sz w:val="22"/>
          <w:szCs w:val="22"/>
        </w:rPr>
        <w:t xml:space="preserve"> statistical and financial reports on specific project</w:t>
      </w:r>
      <w:r w:rsidR="0051323D">
        <w:rPr>
          <w:rFonts w:ascii="Arial" w:hAnsi="Arial" w:cs="Arial"/>
          <w:sz w:val="22"/>
          <w:szCs w:val="22"/>
        </w:rPr>
        <w:t>s as required.</w:t>
      </w:r>
    </w:p>
    <w:p w:rsidR="000872E8" w:rsidRPr="009F2D8D" w:rsidRDefault="000872E8" w:rsidP="000872E8">
      <w:pPr>
        <w:ind w:right="662"/>
        <w:jc w:val="both"/>
        <w:rPr>
          <w:rFonts w:ascii="Arial" w:hAnsi="Arial" w:cs="Arial"/>
          <w:sz w:val="22"/>
          <w:szCs w:val="22"/>
        </w:rPr>
      </w:pPr>
    </w:p>
    <w:p w:rsidR="000872E8" w:rsidRPr="009F2D8D" w:rsidRDefault="000872E8" w:rsidP="000872E8">
      <w:pPr>
        <w:numPr>
          <w:ilvl w:val="0"/>
          <w:numId w:val="1"/>
        </w:numPr>
        <w:ind w:right="662"/>
        <w:jc w:val="both"/>
        <w:rPr>
          <w:rFonts w:ascii="Arial" w:hAnsi="Arial" w:cs="Arial"/>
          <w:sz w:val="22"/>
          <w:szCs w:val="22"/>
        </w:rPr>
      </w:pPr>
      <w:r w:rsidRPr="009F2D8D">
        <w:rPr>
          <w:rFonts w:ascii="Arial" w:hAnsi="Arial" w:cs="Arial"/>
          <w:sz w:val="22"/>
          <w:szCs w:val="22"/>
        </w:rPr>
        <w:t>Create promotional material for projects and e</w:t>
      </w:r>
      <w:r>
        <w:rPr>
          <w:rFonts w:ascii="Arial" w:hAnsi="Arial" w:cs="Arial"/>
          <w:sz w:val="22"/>
          <w:szCs w:val="22"/>
        </w:rPr>
        <w:t>vents</w:t>
      </w:r>
      <w:r w:rsidR="0051323D">
        <w:rPr>
          <w:rFonts w:ascii="Arial" w:hAnsi="Arial" w:cs="Arial"/>
          <w:sz w:val="22"/>
          <w:szCs w:val="22"/>
        </w:rPr>
        <w:t>.</w:t>
      </w:r>
    </w:p>
    <w:p w:rsidR="000872E8" w:rsidRPr="009F2D8D" w:rsidRDefault="000872E8" w:rsidP="000872E8">
      <w:pPr>
        <w:ind w:right="662"/>
        <w:jc w:val="both"/>
        <w:rPr>
          <w:rFonts w:ascii="Arial" w:hAnsi="Arial" w:cs="Arial"/>
          <w:sz w:val="22"/>
          <w:szCs w:val="22"/>
        </w:rPr>
      </w:pPr>
    </w:p>
    <w:p w:rsidR="000872E8" w:rsidRPr="009F2D8D" w:rsidRDefault="000872E8" w:rsidP="000872E8">
      <w:pPr>
        <w:pStyle w:val="ListParagraph"/>
        <w:numPr>
          <w:ilvl w:val="0"/>
          <w:numId w:val="1"/>
        </w:numPr>
        <w:ind w:right="662"/>
        <w:jc w:val="both"/>
        <w:rPr>
          <w:rFonts w:ascii="Arial" w:hAnsi="Arial" w:cs="Arial"/>
          <w:sz w:val="22"/>
          <w:szCs w:val="22"/>
        </w:rPr>
      </w:pPr>
      <w:r w:rsidRPr="009F2D8D">
        <w:rPr>
          <w:rFonts w:ascii="Arial" w:hAnsi="Arial" w:cs="Arial"/>
          <w:sz w:val="22"/>
          <w:szCs w:val="22"/>
        </w:rPr>
        <w:t>Where possible, negotiate for reduced rates for activities/trips and/or gifts in kind</w:t>
      </w:r>
    </w:p>
    <w:p w:rsidR="000872E8" w:rsidRPr="009F2D8D" w:rsidRDefault="000872E8" w:rsidP="000872E8">
      <w:pPr>
        <w:ind w:right="662"/>
        <w:jc w:val="both"/>
        <w:rPr>
          <w:rFonts w:ascii="Arial" w:hAnsi="Arial" w:cs="Arial"/>
          <w:sz w:val="22"/>
          <w:szCs w:val="22"/>
        </w:rPr>
      </w:pPr>
    </w:p>
    <w:p w:rsidR="000872E8" w:rsidRPr="009F2D8D" w:rsidRDefault="000872E8" w:rsidP="000872E8">
      <w:pPr>
        <w:numPr>
          <w:ilvl w:val="0"/>
          <w:numId w:val="1"/>
        </w:numPr>
        <w:ind w:right="662"/>
        <w:jc w:val="both"/>
        <w:rPr>
          <w:rFonts w:ascii="Arial" w:hAnsi="Arial" w:cs="Arial"/>
          <w:sz w:val="22"/>
          <w:szCs w:val="22"/>
        </w:rPr>
      </w:pPr>
      <w:r w:rsidRPr="009F2D8D">
        <w:rPr>
          <w:rFonts w:ascii="Arial" w:hAnsi="Arial" w:cs="Arial"/>
          <w:sz w:val="22"/>
          <w:szCs w:val="22"/>
        </w:rPr>
        <w:t xml:space="preserve">Able to work flexible hours </w:t>
      </w:r>
      <w:r w:rsidR="0051323D">
        <w:rPr>
          <w:rFonts w:ascii="Arial" w:hAnsi="Arial" w:cs="Arial"/>
          <w:sz w:val="22"/>
          <w:szCs w:val="22"/>
        </w:rPr>
        <w:t>as required; this will</w:t>
      </w:r>
      <w:r>
        <w:rPr>
          <w:rFonts w:ascii="Arial" w:hAnsi="Arial" w:cs="Arial"/>
          <w:sz w:val="22"/>
          <w:szCs w:val="22"/>
        </w:rPr>
        <w:t xml:space="preserve"> </w:t>
      </w:r>
      <w:r w:rsidR="0051323D">
        <w:rPr>
          <w:rFonts w:ascii="Arial" w:hAnsi="Arial" w:cs="Arial"/>
          <w:sz w:val="22"/>
          <w:szCs w:val="22"/>
        </w:rPr>
        <w:t>include</w:t>
      </w:r>
      <w:r w:rsidRPr="009F2D8D">
        <w:rPr>
          <w:rFonts w:ascii="Arial" w:hAnsi="Arial" w:cs="Arial"/>
          <w:sz w:val="22"/>
          <w:szCs w:val="22"/>
        </w:rPr>
        <w:t xml:space="preserve"> weekly evening sessions and school holiday periods and occasional weekend days</w:t>
      </w:r>
    </w:p>
    <w:p w:rsidR="000872E8" w:rsidRPr="009F2D8D" w:rsidRDefault="000872E8" w:rsidP="000872E8">
      <w:pPr>
        <w:ind w:right="662"/>
        <w:rPr>
          <w:rFonts w:ascii="Arial" w:hAnsi="Arial" w:cs="Arial"/>
          <w:sz w:val="22"/>
          <w:szCs w:val="22"/>
        </w:rPr>
      </w:pPr>
    </w:p>
    <w:p w:rsidR="000872E8" w:rsidRPr="009F2D8D" w:rsidRDefault="000872E8" w:rsidP="000872E8">
      <w:pPr>
        <w:ind w:right="662"/>
        <w:rPr>
          <w:rFonts w:ascii="Arial" w:hAnsi="Arial" w:cs="Arial"/>
          <w:sz w:val="22"/>
          <w:szCs w:val="22"/>
        </w:rPr>
      </w:pPr>
    </w:p>
    <w:tbl>
      <w:tblPr>
        <w:tblStyle w:val="TableGrid"/>
        <w:tblW w:w="0" w:type="auto"/>
        <w:tblLook w:val="04A0" w:firstRow="1" w:lastRow="0" w:firstColumn="1" w:lastColumn="0" w:noHBand="0" w:noVBand="1"/>
      </w:tblPr>
      <w:tblGrid>
        <w:gridCol w:w="9040"/>
      </w:tblGrid>
      <w:tr w:rsidR="000872E8" w:rsidTr="00B00491">
        <w:tc>
          <w:tcPr>
            <w:tcW w:w="9040" w:type="dxa"/>
            <w:shd w:val="clear" w:color="auto" w:fill="DEEAF6" w:themeFill="accent1" w:themeFillTint="33"/>
          </w:tcPr>
          <w:p w:rsidR="000872E8" w:rsidRDefault="000872E8" w:rsidP="00B00491">
            <w:pPr>
              <w:ind w:right="662"/>
              <w:rPr>
                <w:rFonts w:ascii="Arial" w:hAnsi="Arial" w:cs="Arial"/>
                <w:sz w:val="22"/>
                <w:szCs w:val="22"/>
              </w:rPr>
            </w:pPr>
            <w:r>
              <w:rPr>
                <w:rFonts w:ascii="Arial" w:hAnsi="Arial" w:cs="Arial"/>
                <w:sz w:val="22"/>
                <w:szCs w:val="22"/>
              </w:rPr>
              <w:t>Generic</w:t>
            </w:r>
          </w:p>
        </w:tc>
      </w:tr>
    </w:tbl>
    <w:p w:rsidR="000872E8" w:rsidRPr="0051323D" w:rsidRDefault="000872E8" w:rsidP="000872E8">
      <w:pPr>
        <w:ind w:right="662"/>
        <w:jc w:val="both"/>
        <w:rPr>
          <w:rFonts w:ascii="Arial" w:hAnsi="Arial" w:cs="Arial"/>
          <w:b/>
          <w:sz w:val="22"/>
          <w:szCs w:val="22"/>
        </w:rPr>
      </w:pPr>
    </w:p>
    <w:p w:rsidR="000872E8" w:rsidRPr="0051323D" w:rsidRDefault="000872E8" w:rsidP="000872E8">
      <w:pPr>
        <w:ind w:right="662"/>
        <w:jc w:val="both"/>
        <w:rPr>
          <w:rFonts w:ascii="Arial" w:hAnsi="Arial" w:cs="Arial"/>
          <w:b/>
          <w:sz w:val="22"/>
          <w:szCs w:val="22"/>
        </w:rPr>
      </w:pPr>
      <w:r w:rsidRPr="0051323D">
        <w:rPr>
          <w:rFonts w:ascii="Arial" w:hAnsi="Arial" w:cs="Arial"/>
          <w:b/>
          <w:sz w:val="22"/>
          <w:szCs w:val="22"/>
        </w:rPr>
        <w:t>How will the post holder know if they are performing?</w:t>
      </w:r>
    </w:p>
    <w:p w:rsidR="000872E8" w:rsidRPr="009F2D8D" w:rsidRDefault="000872E8" w:rsidP="000872E8">
      <w:pPr>
        <w:ind w:right="662"/>
        <w:jc w:val="both"/>
        <w:rPr>
          <w:rFonts w:ascii="Arial" w:hAnsi="Arial" w:cs="Arial"/>
          <w:sz w:val="22"/>
          <w:szCs w:val="22"/>
        </w:rPr>
      </w:pPr>
    </w:p>
    <w:p w:rsidR="000872E8" w:rsidRPr="009F2D8D" w:rsidRDefault="000872E8" w:rsidP="000872E8">
      <w:pPr>
        <w:ind w:right="662"/>
        <w:rPr>
          <w:rFonts w:ascii="Arial" w:hAnsi="Arial" w:cs="Arial"/>
          <w:sz w:val="22"/>
          <w:szCs w:val="22"/>
        </w:rPr>
      </w:pPr>
      <w:r w:rsidRPr="009F2D8D">
        <w:rPr>
          <w:rFonts w:ascii="Arial" w:hAnsi="Arial" w:cs="Arial"/>
          <w:sz w:val="22"/>
          <w:szCs w:val="22"/>
        </w:rPr>
        <w:t>A number of performance targets will be planned and agreed each year with the line manager and these will be monitored at regular meetings.  Regular feedback will be provided by the line manager and opportunity provided to discuss any problems, personal and team matters and personal development issues.</w:t>
      </w:r>
    </w:p>
    <w:p w:rsidR="000872E8" w:rsidRPr="009F2D8D" w:rsidRDefault="000872E8" w:rsidP="000872E8">
      <w:pPr>
        <w:ind w:right="662"/>
        <w:rPr>
          <w:rFonts w:ascii="Arial" w:hAnsi="Arial" w:cs="Arial"/>
          <w:sz w:val="22"/>
          <w:szCs w:val="22"/>
        </w:rPr>
      </w:pPr>
    </w:p>
    <w:p w:rsidR="000872E8" w:rsidRPr="0051323D" w:rsidRDefault="000872E8" w:rsidP="000872E8">
      <w:pPr>
        <w:ind w:right="662"/>
        <w:rPr>
          <w:rFonts w:ascii="Arial" w:hAnsi="Arial" w:cs="Arial"/>
          <w:b/>
          <w:sz w:val="22"/>
          <w:szCs w:val="22"/>
        </w:rPr>
      </w:pPr>
    </w:p>
    <w:p w:rsidR="000872E8" w:rsidRPr="0051323D" w:rsidRDefault="000872E8" w:rsidP="000872E8">
      <w:pPr>
        <w:ind w:right="662"/>
        <w:rPr>
          <w:rFonts w:ascii="Arial" w:hAnsi="Arial" w:cs="Arial"/>
          <w:b/>
          <w:sz w:val="22"/>
          <w:szCs w:val="22"/>
        </w:rPr>
      </w:pPr>
      <w:r w:rsidRPr="0051323D">
        <w:rPr>
          <w:rFonts w:ascii="Arial" w:hAnsi="Arial" w:cs="Arial"/>
          <w:b/>
          <w:sz w:val="22"/>
          <w:szCs w:val="22"/>
        </w:rPr>
        <w:t>Generic requirements</w:t>
      </w:r>
    </w:p>
    <w:p w:rsidR="000872E8" w:rsidRPr="009F2D8D" w:rsidRDefault="000872E8" w:rsidP="000872E8">
      <w:pPr>
        <w:ind w:right="662"/>
        <w:rPr>
          <w:rFonts w:ascii="Arial" w:hAnsi="Arial" w:cs="Arial"/>
          <w:sz w:val="22"/>
          <w:szCs w:val="22"/>
        </w:rPr>
      </w:pPr>
      <w:r w:rsidRPr="009F2D8D">
        <w:rPr>
          <w:rFonts w:ascii="Arial" w:hAnsi="Arial" w:cs="Arial"/>
          <w:sz w:val="22"/>
          <w:szCs w:val="22"/>
        </w:rPr>
        <w:t xml:space="preserve">The post holder will be expected to comply with the </w:t>
      </w:r>
      <w:r>
        <w:rPr>
          <w:rFonts w:ascii="Arial" w:hAnsi="Arial" w:cs="Arial"/>
          <w:sz w:val="22"/>
          <w:szCs w:val="22"/>
        </w:rPr>
        <w:t>Trust</w:t>
      </w:r>
      <w:r w:rsidRPr="009F2D8D">
        <w:rPr>
          <w:rFonts w:ascii="Arial" w:hAnsi="Arial" w:cs="Arial"/>
          <w:sz w:val="22"/>
          <w:szCs w:val="22"/>
        </w:rPr>
        <w:t>’s</w:t>
      </w:r>
      <w:r>
        <w:rPr>
          <w:rFonts w:ascii="Arial" w:hAnsi="Arial" w:cs="Arial"/>
          <w:sz w:val="22"/>
          <w:szCs w:val="22"/>
        </w:rPr>
        <w:t xml:space="preserve"> </w:t>
      </w:r>
      <w:r w:rsidRPr="009F2D8D">
        <w:rPr>
          <w:rFonts w:ascii="Arial" w:hAnsi="Arial" w:cs="Arial"/>
          <w:sz w:val="22"/>
          <w:szCs w:val="22"/>
        </w:rPr>
        <w:t>policies and procedures at all times. These include, but are not limited to equal opportunities, confidentiality, data protection and health and safety.</w:t>
      </w:r>
    </w:p>
    <w:p w:rsidR="000872E8" w:rsidRPr="009F2D8D" w:rsidRDefault="000872E8" w:rsidP="000872E8">
      <w:pPr>
        <w:ind w:right="662"/>
        <w:rPr>
          <w:rFonts w:ascii="Arial" w:hAnsi="Arial" w:cs="Arial"/>
          <w:sz w:val="22"/>
          <w:szCs w:val="22"/>
        </w:rPr>
      </w:pPr>
    </w:p>
    <w:p w:rsidR="000872E8" w:rsidRPr="009F2D8D" w:rsidRDefault="000872E8" w:rsidP="000872E8">
      <w:pPr>
        <w:ind w:right="662"/>
        <w:rPr>
          <w:rFonts w:ascii="Arial" w:hAnsi="Arial" w:cs="Arial"/>
          <w:sz w:val="22"/>
          <w:szCs w:val="22"/>
        </w:rPr>
      </w:pPr>
      <w:r w:rsidRPr="009F2D8D">
        <w:rPr>
          <w:rFonts w:ascii="Arial" w:hAnsi="Arial" w:cs="Arial"/>
          <w:sz w:val="22"/>
          <w:szCs w:val="22"/>
        </w:rPr>
        <w:t>In order to do their job</w:t>
      </w:r>
      <w:r>
        <w:rPr>
          <w:rFonts w:ascii="Arial" w:hAnsi="Arial" w:cs="Arial"/>
          <w:sz w:val="22"/>
          <w:szCs w:val="22"/>
        </w:rPr>
        <w:t>,</w:t>
      </w:r>
      <w:r w:rsidRPr="009F2D8D">
        <w:rPr>
          <w:rFonts w:ascii="Arial" w:hAnsi="Arial" w:cs="Arial"/>
          <w:sz w:val="22"/>
          <w:szCs w:val="22"/>
        </w:rPr>
        <w:t xml:space="preserve"> the post holder will be expected to familiarise</w:t>
      </w:r>
      <w:r>
        <w:rPr>
          <w:rFonts w:ascii="Arial" w:hAnsi="Arial" w:cs="Arial"/>
          <w:sz w:val="22"/>
          <w:szCs w:val="22"/>
        </w:rPr>
        <w:t xml:space="preserve"> themselves with the Trust</w:t>
      </w:r>
      <w:r w:rsidRPr="009F2D8D">
        <w:rPr>
          <w:rFonts w:ascii="Arial" w:hAnsi="Arial" w:cs="Arial"/>
          <w:sz w:val="22"/>
          <w:szCs w:val="22"/>
        </w:rPr>
        <w:t>’s procedures and policies and to seek advice and guidance from the line manager if required.</w:t>
      </w:r>
    </w:p>
    <w:p w:rsidR="000872E8" w:rsidRPr="009F2D8D" w:rsidRDefault="000872E8" w:rsidP="000872E8">
      <w:pPr>
        <w:ind w:right="662"/>
        <w:rPr>
          <w:rFonts w:ascii="Arial" w:hAnsi="Arial" w:cs="Arial"/>
          <w:sz w:val="22"/>
          <w:szCs w:val="22"/>
        </w:rPr>
      </w:pPr>
    </w:p>
    <w:p w:rsidR="000872E8" w:rsidRPr="009F2D8D" w:rsidRDefault="000872E8" w:rsidP="000872E8">
      <w:pPr>
        <w:ind w:right="662"/>
        <w:rPr>
          <w:rFonts w:ascii="Arial" w:hAnsi="Arial" w:cs="Arial"/>
          <w:sz w:val="22"/>
          <w:szCs w:val="22"/>
        </w:rPr>
      </w:pPr>
      <w:r w:rsidRPr="009F2D8D">
        <w:rPr>
          <w:rFonts w:ascii="Arial" w:hAnsi="Arial" w:cs="Arial"/>
          <w:sz w:val="22"/>
          <w:szCs w:val="22"/>
        </w:rPr>
        <w:t xml:space="preserve">The key tasks listed above are only an indication of the main tasks required to be performed. It is not an exhaustive list of duties and responsibilities and may be subject to amendment to take account of changing circumstances.  Any changes will be made following discussion with the post holder.  </w:t>
      </w:r>
    </w:p>
    <w:p w:rsidR="000872E8" w:rsidRPr="009F2D8D" w:rsidRDefault="000872E8" w:rsidP="000872E8">
      <w:pPr>
        <w:pStyle w:val="Heading1"/>
        <w:ind w:right="662"/>
        <w:jc w:val="center"/>
        <w:rPr>
          <w:rFonts w:cs="Arial"/>
          <w:sz w:val="22"/>
          <w:szCs w:val="22"/>
        </w:rPr>
      </w:pPr>
    </w:p>
    <w:p w:rsidR="000872E8" w:rsidRPr="009F2D8D" w:rsidRDefault="000872E8" w:rsidP="000872E8">
      <w:pPr>
        <w:rPr>
          <w:rFonts w:ascii="Arial" w:hAnsi="Arial" w:cs="Arial"/>
          <w:sz w:val="22"/>
          <w:szCs w:val="22"/>
        </w:rPr>
      </w:pPr>
    </w:p>
    <w:p w:rsidR="000872E8" w:rsidRPr="009F2D8D" w:rsidRDefault="000872E8" w:rsidP="000872E8">
      <w:pPr>
        <w:jc w:val="center"/>
        <w:rPr>
          <w:rFonts w:ascii="Arial" w:hAnsi="Arial" w:cs="Arial"/>
          <w:sz w:val="22"/>
          <w:szCs w:val="22"/>
        </w:rPr>
      </w:pPr>
      <w:r w:rsidRPr="009F2D8D">
        <w:rPr>
          <w:rFonts w:ascii="Arial" w:hAnsi="Arial" w:cs="Arial"/>
          <w:b/>
          <w:sz w:val="22"/>
          <w:szCs w:val="22"/>
        </w:rPr>
        <w:t>Please see the person specification over</w:t>
      </w:r>
      <w:r>
        <w:rPr>
          <w:rFonts w:ascii="Arial" w:hAnsi="Arial" w:cs="Arial"/>
          <w:b/>
          <w:sz w:val="22"/>
          <w:szCs w:val="22"/>
        </w:rPr>
        <w:t>leaf for use in your supporting statement</w:t>
      </w:r>
    </w:p>
    <w:p w:rsidR="000872E8" w:rsidRPr="009F2D8D" w:rsidRDefault="000872E8" w:rsidP="000872E8">
      <w:pPr>
        <w:rPr>
          <w:rFonts w:ascii="Arial" w:hAnsi="Arial" w:cs="Arial"/>
          <w:sz w:val="22"/>
          <w:szCs w:val="22"/>
        </w:rPr>
      </w:pPr>
    </w:p>
    <w:p w:rsidR="000872E8" w:rsidRDefault="000872E8" w:rsidP="000872E8">
      <w:pPr>
        <w:pStyle w:val="Heading1"/>
        <w:ind w:right="662"/>
        <w:jc w:val="center"/>
        <w:rPr>
          <w:rFonts w:cs="Arial"/>
          <w:sz w:val="22"/>
          <w:szCs w:val="22"/>
        </w:rPr>
      </w:pPr>
    </w:p>
    <w:p w:rsidR="000872E8" w:rsidRDefault="000872E8" w:rsidP="000872E8"/>
    <w:p w:rsidR="000872E8" w:rsidRPr="00F54629" w:rsidRDefault="000872E8" w:rsidP="000872E8"/>
    <w:p w:rsidR="000872E8" w:rsidRPr="009F2D8D" w:rsidRDefault="000872E8" w:rsidP="000872E8">
      <w:pPr>
        <w:pStyle w:val="Heading1"/>
        <w:ind w:right="662"/>
        <w:jc w:val="center"/>
        <w:rPr>
          <w:rFonts w:cs="Arial"/>
          <w:sz w:val="22"/>
          <w:szCs w:val="22"/>
        </w:rPr>
      </w:pPr>
      <w:r w:rsidRPr="009F2D8D">
        <w:rPr>
          <w:rFonts w:cs="Arial"/>
          <w:sz w:val="22"/>
          <w:szCs w:val="22"/>
        </w:rPr>
        <w:t>PERSON SPECIFICATION</w:t>
      </w:r>
    </w:p>
    <w:p w:rsidR="000872E8" w:rsidRPr="009F2D8D" w:rsidRDefault="000872E8" w:rsidP="000872E8">
      <w:pPr>
        <w:tabs>
          <w:tab w:val="left" w:pos="2127"/>
        </w:tabs>
        <w:ind w:left="2127" w:right="662" w:hanging="2127"/>
        <w:jc w:val="center"/>
        <w:rPr>
          <w:rFonts w:ascii="Arial" w:hAnsi="Arial" w:cs="Arial"/>
          <w:b/>
          <w:sz w:val="22"/>
          <w:szCs w:val="22"/>
        </w:rPr>
      </w:pPr>
      <w:r>
        <w:rPr>
          <w:rFonts w:ascii="Arial" w:hAnsi="Arial" w:cs="Arial"/>
          <w:b/>
          <w:sz w:val="22"/>
          <w:szCs w:val="22"/>
        </w:rPr>
        <w:t>CYF Programme Coordinator</w:t>
      </w:r>
    </w:p>
    <w:p w:rsidR="000872E8" w:rsidRPr="00EB7766" w:rsidRDefault="000872E8" w:rsidP="000872E8">
      <w:pPr>
        <w:pStyle w:val="BodyText2"/>
        <w:spacing w:after="0" w:line="240" w:lineRule="auto"/>
        <w:ind w:right="662"/>
        <w:jc w:val="both"/>
        <w:rPr>
          <w:rFonts w:ascii="Arial" w:hAnsi="Arial" w:cs="Arial"/>
          <w:i/>
          <w:color w:val="C00000"/>
          <w:sz w:val="22"/>
          <w:szCs w:val="22"/>
        </w:rPr>
      </w:pPr>
      <w:r w:rsidRPr="00EB7766">
        <w:rPr>
          <w:rFonts w:ascii="Arial" w:hAnsi="Arial" w:cs="Arial"/>
          <w:i/>
          <w:color w:val="C00000"/>
          <w:sz w:val="22"/>
          <w:szCs w:val="22"/>
        </w:rPr>
        <w:t xml:space="preserve">The Person Specification states the minimum knowledge, skills and experience required to carry out the job and is used for both short listing candidates for interview and to identify the areas to explore in an interview. Please </w:t>
      </w:r>
      <w:r w:rsidRPr="0051323D">
        <w:rPr>
          <w:rFonts w:ascii="Arial" w:hAnsi="Arial" w:cs="Arial"/>
          <w:b/>
          <w:i/>
          <w:color w:val="C00000"/>
          <w:sz w:val="22"/>
          <w:szCs w:val="22"/>
        </w:rPr>
        <w:t>show examples</w:t>
      </w:r>
      <w:r w:rsidRPr="00EB7766">
        <w:rPr>
          <w:rFonts w:ascii="Arial" w:hAnsi="Arial" w:cs="Arial"/>
          <w:i/>
          <w:color w:val="C00000"/>
          <w:sz w:val="22"/>
          <w:szCs w:val="22"/>
        </w:rPr>
        <w:t xml:space="preserve"> of how you meet the essential criteria in your supporting statement.</w:t>
      </w:r>
    </w:p>
    <w:p w:rsidR="000872E8" w:rsidRPr="009F2D8D" w:rsidRDefault="000872E8" w:rsidP="000872E8">
      <w:pPr>
        <w:ind w:right="662"/>
        <w:jc w:val="both"/>
        <w:rPr>
          <w:rFonts w:ascii="Arial" w:hAnsi="Arial" w:cs="Arial"/>
          <w:color w:val="000000"/>
          <w:sz w:val="22"/>
          <w:szCs w:val="22"/>
        </w:rPr>
      </w:pPr>
    </w:p>
    <w:p w:rsidR="000872E8" w:rsidRPr="009F2D8D" w:rsidRDefault="000872E8" w:rsidP="000872E8">
      <w:pPr>
        <w:ind w:right="662"/>
        <w:jc w:val="both"/>
        <w:rPr>
          <w:rFonts w:ascii="Arial" w:hAnsi="Arial" w:cs="Arial"/>
          <w:color w:val="000000"/>
          <w:sz w:val="22"/>
          <w:szCs w:val="22"/>
        </w:rPr>
      </w:pPr>
      <w:r w:rsidRPr="009F2D8D">
        <w:rPr>
          <w:rFonts w:ascii="Arial" w:hAnsi="Arial" w:cs="Arial"/>
          <w:color w:val="000000"/>
          <w:sz w:val="22"/>
          <w:szCs w:val="22"/>
        </w:rPr>
        <w:t xml:space="preserve">                 E = Essential criteria;</w:t>
      </w:r>
      <w:r w:rsidRPr="009F2D8D">
        <w:rPr>
          <w:rFonts w:ascii="Arial" w:hAnsi="Arial" w:cs="Arial"/>
          <w:color w:val="000000"/>
          <w:sz w:val="22"/>
          <w:szCs w:val="22"/>
        </w:rPr>
        <w:tab/>
      </w:r>
      <w:r w:rsidRPr="009F2D8D">
        <w:rPr>
          <w:rFonts w:ascii="Arial" w:hAnsi="Arial" w:cs="Arial"/>
          <w:color w:val="000000"/>
          <w:sz w:val="22"/>
          <w:szCs w:val="22"/>
        </w:rPr>
        <w:tab/>
        <w:t>D = Desirable criteria</w:t>
      </w:r>
    </w:p>
    <w:p w:rsidR="000872E8" w:rsidRPr="009F2D8D" w:rsidRDefault="000872E8" w:rsidP="000872E8">
      <w:pPr>
        <w:ind w:right="662"/>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83"/>
        <w:gridCol w:w="1701"/>
      </w:tblGrid>
      <w:tr w:rsidR="000872E8" w:rsidRPr="009F2D8D" w:rsidTr="00B00491">
        <w:tc>
          <w:tcPr>
            <w:tcW w:w="6658" w:type="dxa"/>
            <w:gridSpan w:val="2"/>
            <w:shd w:val="clear" w:color="auto" w:fill="DEEAF6" w:themeFill="accent1" w:themeFillTint="33"/>
          </w:tcPr>
          <w:p w:rsidR="000872E8" w:rsidRPr="009F2D8D" w:rsidRDefault="000872E8" w:rsidP="00B00491">
            <w:pPr>
              <w:ind w:right="662"/>
              <w:jc w:val="both"/>
              <w:rPr>
                <w:rFonts w:ascii="Arial" w:hAnsi="Arial" w:cs="Arial"/>
                <w:color w:val="000000"/>
                <w:sz w:val="22"/>
                <w:szCs w:val="22"/>
              </w:rPr>
            </w:pPr>
          </w:p>
        </w:tc>
        <w:tc>
          <w:tcPr>
            <w:tcW w:w="1701" w:type="dxa"/>
            <w:shd w:val="pct12" w:color="auto" w:fill="FFFFFF"/>
          </w:tcPr>
          <w:p w:rsidR="000872E8" w:rsidRPr="009F2D8D" w:rsidRDefault="000872E8" w:rsidP="00B00491">
            <w:pPr>
              <w:ind w:right="662"/>
              <w:jc w:val="center"/>
              <w:rPr>
                <w:rFonts w:ascii="Arial" w:hAnsi="Arial" w:cs="Arial"/>
                <w:b/>
                <w:color w:val="000000"/>
                <w:sz w:val="22"/>
                <w:szCs w:val="22"/>
              </w:rPr>
            </w:pPr>
            <w:r w:rsidRPr="009F2D8D">
              <w:rPr>
                <w:rFonts w:ascii="Arial" w:hAnsi="Arial" w:cs="Arial"/>
                <w:b/>
                <w:color w:val="000000"/>
                <w:sz w:val="22"/>
                <w:szCs w:val="22"/>
              </w:rPr>
              <w:t>Criteria</w:t>
            </w:r>
          </w:p>
        </w:tc>
      </w:tr>
      <w:tr w:rsidR="000872E8" w:rsidRPr="009F2D8D" w:rsidTr="00B00491">
        <w:trPr>
          <w:cantSplit/>
        </w:trPr>
        <w:tc>
          <w:tcPr>
            <w:tcW w:w="675" w:type="dxa"/>
          </w:tcPr>
          <w:p w:rsidR="000872E8" w:rsidRPr="009F2D8D" w:rsidRDefault="000872E8" w:rsidP="00B00491">
            <w:pPr>
              <w:ind w:right="662"/>
              <w:rPr>
                <w:rFonts w:ascii="Arial" w:hAnsi="Arial" w:cs="Arial"/>
                <w:b/>
                <w:color w:val="000000"/>
                <w:sz w:val="22"/>
                <w:szCs w:val="22"/>
              </w:rPr>
            </w:pPr>
            <w:r w:rsidRPr="009F2D8D">
              <w:rPr>
                <w:rFonts w:ascii="Arial" w:hAnsi="Arial" w:cs="Arial"/>
                <w:b/>
                <w:color w:val="000000"/>
                <w:sz w:val="22"/>
                <w:szCs w:val="22"/>
              </w:rPr>
              <w:t>1</w:t>
            </w:r>
          </w:p>
        </w:tc>
        <w:tc>
          <w:tcPr>
            <w:tcW w:w="5983" w:type="dxa"/>
          </w:tcPr>
          <w:p w:rsidR="000872E8" w:rsidRPr="009F2D8D" w:rsidRDefault="000872E8" w:rsidP="00B00491">
            <w:pPr>
              <w:ind w:left="360" w:right="662"/>
              <w:rPr>
                <w:rFonts w:ascii="Arial" w:hAnsi="Arial" w:cs="Arial"/>
                <w:b/>
                <w:color w:val="000000"/>
                <w:sz w:val="22"/>
                <w:szCs w:val="22"/>
              </w:rPr>
            </w:pPr>
            <w:r w:rsidRPr="009F2D8D">
              <w:rPr>
                <w:rFonts w:ascii="Arial" w:hAnsi="Arial" w:cs="Arial"/>
                <w:b/>
                <w:color w:val="000000"/>
                <w:sz w:val="22"/>
                <w:szCs w:val="22"/>
              </w:rPr>
              <w:t>Experience:</w:t>
            </w:r>
          </w:p>
          <w:p w:rsidR="0051323D" w:rsidRDefault="000872E8" w:rsidP="000872E8">
            <w:pPr>
              <w:numPr>
                <w:ilvl w:val="0"/>
                <w:numId w:val="2"/>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At least 2 years’ experience of wo</w:t>
            </w:r>
            <w:r w:rsidR="0051323D">
              <w:rPr>
                <w:rFonts w:ascii="Arial" w:hAnsi="Arial" w:cs="Arial"/>
                <w:color w:val="000000"/>
                <w:sz w:val="22"/>
                <w:szCs w:val="22"/>
              </w:rPr>
              <w:t>rking directly with children and young people</w:t>
            </w:r>
          </w:p>
          <w:p w:rsidR="000872E8" w:rsidRPr="009F2D8D" w:rsidRDefault="0051323D" w:rsidP="000872E8">
            <w:pPr>
              <w:numPr>
                <w:ilvl w:val="0"/>
                <w:numId w:val="2"/>
              </w:numPr>
              <w:tabs>
                <w:tab w:val="clear" w:pos="720"/>
                <w:tab w:val="num" w:pos="225"/>
              </w:tabs>
              <w:ind w:left="225" w:right="662" w:hanging="225"/>
              <w:rPr>
                <w:rFonts w:ascii="Arial" w:hAnsi="Arial" w:cs="Arial"/>
                <w:color w:val="000000"/>
                <w:sz w:val="22"/>
                <w:szCs w:val="22"/>
              </w:rPr>
            </w:pPr>
            <w:r>
              <w:rPr>
                <w:rFonts w:ascii="Arial" w:hAnsi="Arial" w:cs="Arial"/>
                <w:color w:val="000000"/>
                <w:sz w:val="22"/>
                <w:szCs w:val="22"/>
              </w:rPr>
              <w:t>Experience in creating, developing and delivering programmes for girls and young women</w:t>
            </w:r>
          </w:p>
          <w:p w:rsidR="000872E8" w:rsidRPr="009F2D8D" w:rsidRDefault="000872E8" w:rsidP="000872E8">
            <w:pPr>
              <w:numPr>
                <w:ilvl w:val="0"/>
                <w:numId w:val="2"/>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 xml:space="preserve">At least 1 years’ experience in a senior position- coordinating programmes for children and young people </w:t>
            </w:r>
          </w:p>
          <w:p w:rsidR="000872E8" w:rsidRPr="009F2D8D" w:rsidRDefault="000872E8" w:rsidP="000872E8">
            <w:pPr>
              <w:numPr>
                <w:ilvl w:val="0"/>
                <w:numId w:val="2"/>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Experience of planning and delivering youth and community activities/projects</w:t>
            </w:r>
          </w:p>
          <w:p w:rsidR="000872E8" w:rsidRPr="009F2D8D" w:rsidRDefault="000872E8" w:rsidP="000872E8">
            <w:pPr>
              <w:numPr>
                <w:ilvl w:val="0"/>
                <w:numId w:val="2"/>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 xml:space="preserve">Experience of forming/managing youth forums </w:t>
            </w:r>
          </w:p>
          <w:p w:rsidR="000872E8" w:rsidRPr="00EB7766" w:rsidRDefault="000872E8" w:rsidP="000872E8">
            <w:pPr>
              <w:numPr>
                <w:ilvl w:val="0"/>
                <w:numId w:val="2"/>
              </w:numPr>
              <w:tabs>
                <w:tab w:val="num" w:pos="225"/>
              </w:tabs>
              <w:ind w:left="225" w:right="662" w:hanging="225"/>
              <w:rPr>
                <w:rFonts w:ascii="Arial" w:hAnsi="Arial" w:cs="Arial"/>
                <w:color w:val="000000"/>
                <w:sz w:val="22"/>
                <w:szCs w:val="22"/>
              </w:rPr>
            </w:pPr>
            <w:r w:rsidRPr="009F2D8D">
              <w:rPr>
                <w:rFonts w:ascii="Arial" w:hAnsi="Arial" w:cs="Arial"/>
                <w:color w:val="000000"/>
                <w:sz w:val="22"/>
                <w:szCs w:val="22"/>
              </w:rPr>
              <w:t>Experience of marketing a project or service</w:t>
            </w:r>
            <w:r>
              <w:rPr>
                <w:rFonts w:ascii="Arial" w:hAnsi="Arial" w:cs="Arial"/>
                <w:color w:val="000000"/>
                <w:sz w:val="22"/>
                <w:szCs w:val="22"/>
              </w:rPr>
              <w:t xml:space="preserve"> using </w:t>
            </w:r>
            <w:r w:rsidRPr="00EB7766">
              <w:rPr>
                <w:rFonts w:ascii="Arial" w:hAnsi="Arial" w:cs="Arial"/>
                <w:color w:val="000000"/>
                <w:sz w:val="22"/>
                <w:szCs w:val="22"/>
              </w:rPr>
              <w:t>concise, user-friendly printed material and other publicity for promotional purposes</w:t>
            </w:r>
          </w:p>
          <w:p w:rsidR="000872E8" w:rsidRPr="009F2D8D" w:rsidRDefault="000872E8" w:rsidP="000872E8">
            <w:pPr>
              <w:numPr>
                <w:ilvl w:val="0"/>
                <w:numId w:val="2"/>
              </w:numPr>
              <w:tabs>
                <w:tab w:val="num" w:pos="225"/>
              </w:tabs>
              <w:ind w:left="225" w:right="662" w:hanging="225"/>
              <w:rPr>
                <w:rFonts w:ascii="Arial" w:hAnsi="Arial" w:cs="Arial"/>
                <w:color w:val="000000"/>
                <w:sz w:val="22"/>
                <w:szCs w:val="22"/>
              </w:rPr>
            </w:pPr>
            <w:r w:rsidRPr="009F2D8D">
              <w:rPr>
                <w:rFonts w:ascii="Arial" w:hAnsi="Arial" w:cs="Arial"/>
                <w:color w:val="000000"/>
                <w:sz w:val="22"/>
                <w:szCs w:val="22"/>
              </w:rPr>
              <w:t>Developing monitoring and evaluation systems to ensure feedback is collected from stakeholders</w:t>
            </w:r>
          </w:p>
          <w:p w:rsidR="000872E8" w:rsidRPr="009F2D8D" w:rsidRDefault="000872E8" w:rsidP="000872E8">
            <w:pPr>
              <w:numPr>
                <w:ilvl w:val="0"/>
                <w:numId w:val="2"/>
              </w:numPr>
              <w:tabs>
                <w:tab w:val="num" w:pos="225"/>
              </w:tabs>
              <w:ind w:left="225" w:right="662" w:hanging="225"/>
              <w:rPr>
                <w:rFonts w:ascii="Arial" w:hAnsi="Arial" w:cs="Arial"/>
                <w:color w:val="000000"/>
                <w:sz w:val="22"/>
                <w:szCs w:val="22"/>
              </w:rPr>
            </w:pPr>
            <w:r w:rsidRPr="009F2D8D">
              <w:rPr>
                <w:rFonts w:ascii="Arial" w:hAnsi="Arial" w:cs="Arial"/>
                <w:color w:val="000000"/>
                <w:sz w:val="22"/>
                <w:szCs w:val="22"/>
              </w:rPr>
              <w:t>Working in a multi-cultural environment</w:t>
            </w:r>
          </w:p>
        </w:tc>
        <w:tc>
          <w:tcPr>
            <w:tcW w:w="1701" w:type="dxa"/>
          </w:tcPr>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p w:rsidR="000872E8" w:rsidRPr="009F2D8D" w:rsidRDefault="000872E8" w:rsidP="00B00491">
            <w:pPr>
              <w:ind w:right="662"/>
              <w:jc w:val="center"/>
              <w:rPr>
                <w:rFonts w:ascii="Arial" w:hAnsi="Arial" w:cs="Arial"/>
                <w:color w:val="000000"/>
                <w:sz w:val="22"/>
                <w:szCs w:val="22"/>
              </w:rPr>
            </w:pPr>
          </w:p>
          <w:p w:rsidR="0051323D" w:rsidRDefault="0051323D" w:rsidP="0051323D">
            <w:pPr>
              <w:ind w:right="662"/>
              <w:jc w:val="center"/>
              <w:rPr>
                <w:rFonts w:ascii="Arial" w:hAnsi="Arial" w:cs="Arial"/>
                <w:color w:val="000000"/>
                <w:sz w:val="22"/>
                <w:szCs w:val="22"/>
              </w:rPr>
            </w:pPr>
            <w:r>
              <w:rPr>
                <w:rFonts w:ascii="Arial" w:hAnsi="Arial" w:cs="Arial"/>
                <w:color w:val="000000"/>
                <w:sz w:val="22"/>
                <w:szCs w:val="22"/>
              </w:rPr>
              <w:t>E</w:t>
            </w:r>
          </w:p>
          <w:p w:rsidR="000872E8" w:rsidRPr="009F2D8D" w:rsidRDefault="000872E8" w:rsidP="0051323D">
            <w:pPr>
              <w:ind w:right="662"/>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p w:rsidR="000872E8" w:rsidRPr="009F2D8D" w:rsidRDefault="000872E8" w:rsidP="00B00491">
            <w:pPr>
              <w:ind w:right="662"/>
              <w:jc w:val="center"/>
              <w:rPr>
                <w:rFonts w:ascii="Arial" w:hAnsi="Arial" w:cs="Arial"/>
                <w:color w:val="000000"/>
                <w:sz w:val="22"/>
                <w:szCs w:val="22"/>
              </w:rPr>
            </w:pPr>
          </w:p>
          <w:p w:rsidR="0051323D" w:rsidRDefault="0051323D" w:rsidP="00B00491">
            <w:pPr>
              <w:ind w:right="662"/>
              <w:jc w:val="center"/>
              <w:rPr>
                <w:rFonts w:ascii="Arial" w:hAnsi="Arial" w:cs="Arial"/>
                <w:color w:val="000000"/>
                <w:sz w:val="22"/>
                <w:szCs w:val="22"/>
              </w:rPr>
            </w:pPr>
            <w:r>
              <w:rPr>
                <w:rFonts w:ascii="Arial" w:hAnsi="Arial" w:cs="Arial"/>
                <w:color w:val="000000"/>
                <w:sz w:val="22"/>
                <w:szCs w:val="22"/>
              </w:rPr>
              <w:t>E</w:t>
            </w:r>
          </w:p>
          <w:p w:rsidR="0051323D" w:rsidRDefault="0051323D"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D</w:t>
            </w: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D</w:t>
            </w:r>
          </w:p>
          <w:p w:rsidR="000872E8" w:rsidRPr="009F2D8D" w:rsidRDefault="000872E8" w:rsidP="00B00491">
            <w:pPr>
              <w:ind w:right="662"/>
              <w:jc w:val="center"/>
              <w:rPr>
                <w:rFonts w:ascii="Arial" w:hAnsi="Arial" w:cs="Arial"/>
                <w:color w:val="000000"/>
                <w:sz w:val="22"/>
                <w:szCs w:val="22"/>
              </w:rPr>
            </w:pPr>
          </w:p>
          <w:p w:rsidR="000872E8" w:rsidRDefault="000872E8" w:rsidP="00B00491">
            <w:pPr>
              <w:ind w:right="662"/>
              <w:jc w:val="center"/>
              <w:rPr>
                <w:rFonts w:ascii="Arial" w:hAnsi="Arial" w:cs="Arial"/>
                <w:color w:val="000000"/>
                <w:sz w:val="22"/>
                <w:szCs w:val="22"/>
              </w:rPr>
            </w:pPr>
          </w:p>
          <w:p w:rsidR="000872E8" w:rsidRPr="009F2D8D" w:rsidRDefault="000872E8" w:rsidP="00B00491">
            <w:pPr>
              <w:ind w:right="662"/>
              <w:rPr>
                <w:rFonts w:ascii="Arial" w:hAnsi="Arial" w:cs="Arial"/>
                <w:color w:val="000000"/>
                <w:sz w:val="22"/>
                <w:szCs w:val="22"/>
              </w:rPr>
            </w:pPr>
            <w:r>
              <w:rPr>
                <w:rFonts w:ascii="Arial" w:hAnsi="Arial" w:cs="Arial"/>
                <w:color w:val="000000"/>
                <w:sz w:val="22"/>
                <w:szCs w:val="22"/>
              </w:rPr>
              <w:t xml:space="preserve">      </w:t>
            </w:r>
            <w:r w:rsidRPr="009F2D8D">
              <w:rPr>
                <w:rFonts w:ascii="Arial" w:hAnsi="Arial" w:cs="Arial"/>
                <w:color w:val="000000"/>
                <w:sz w:val="22"/>
                <w:szCs w:val="22"/>
              </w:rPr>
              <w:t>E</w:t>
            </w: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tc>
      </w:tr>
      <w:tr w:rsidR="000872E8" w:rsidRPr="009F2D8D" w:rsidTr="00B00491">
        <w:trPr>
          <w:cantSplit/>
        </w:trPr>
        <w:tc>
          <w:tcPr>
            <w:tcW w:w="675" w:type="dxa"/>
          </w:tcPr>
          <w:p w:rsidR="000872E8" w:rsidRPr="009F2D8D" w:rsidRDefault="000872E8" w:rsidP="00B00491">
            <w:pPr>
              <w:ind w:right="662"/>
              <w:rPr>
                <w:rFonts w:ascii="Arial" w:hAnsi="Arial" w:cs="Arial"/>
                <w:b/>
                <w:color w:val="000000"/>
                <w:sz w:val="22"/>
                <w:szCs w:val="22"/>
              </w:rPr>
            </w:pPr>
            <w:r w:rsidRPr="009F2D8D">
              <w:rPr>
                <w:rFonts w:ascii="Arial" w:hAnsi="Arial" w:cs="Arial"/>
                <w:b/>
                <w:color w:val="000000"/>
                <w:sz w:val="22"/>
                <w:szCs w:val="22"/>
              </w:rPr>
              <w:t>2</w:t>
            </w:r>
          </w:p>
        </w:tc>
        <w:tc>
          <w:tcPr>
            <w:tcW w:w="5983" w:type="dxa"/>
          </w:tcPr>
          <w:p w:rsidR="000872E8" w:rsidRPr="009F2D8D" w:rsidRDefault="000872E8" w:rsidP="00B00491">
            <w:pPr>
              <w:ind w:left="360" w:right="662"/>
              <w:rPr>
                <w:rFonts w:ascii="Arial" w:hAnsi="Arial" w:cs="Arial"/>
                <w:b/>
                <w:color w:val="000000"/>
                <w:sz w:val="22"/>
                <w:szCs w:val="22"/>
              </w:rPr>
            </w:pPr>
            <w:r w:rsidRPr="009F2D8D">
              <w:rPr>
                <w:rFonts w:ascii="Arial" w:hAnsi="Arial" w:cs="Arial"/>
                <w:b/>
                <w:color w:val="000000"/>
                <w:sz w:val="22"/>
                <w:szCs w:val="22"/>
              </w:rPr>
              <w:t>Knowledge:</w:t>
            </w:r>
          </w:p>
          <w:p w:rsidR="000872E8" w:rsidRPr="009F2D8D" w:rsidRDefault="000872E8" w:rsidP="000872E8">
            <w:pPr>
              <w:numPr>
                <w:ilvl w:val="0"/>
                <w:numId w:val="3"/>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 xml:space="preserve">Knowledge of current, regional, </w:t>
            </w:r>
            <w:r>
              <w:rPr>
                <w:rFonts w:ascii="Arial" w:hAnsi="Arial" w:cs="Arial"/>
                <w:color w:val="000000"/>
                <w:sz w:val="22"/>
                <w:szCs w:val="22"/>
              </w:rPr>
              <w:t xml:space="preserve">local </w:t>
            </w:r>
            <w:r w:rsidRPr="009F2D8D">
              <w:rPr>
                <w:rFonts w:ascii="Arial" w:hAnsi="Arial" w:cs="Arial"/>
                <w:color w:val="000000"/>
                <w:sz w:val="22"/>
                <w:szCs w:val="22"/>
              </w:rPr>
              <w:t>community issues and agendas</w:t>
            </w:r>
          </w:p>
          <w:p w:rsidR="000872E8" w:rsidRPr="009F2D8D" w:rsidRDefault="000872E8" w:rsidP="000872E8">
            <w:pPr>
              <w:numPr>
                <w:ilvl w:val="0"/>
                <w:numId w:val="3"/>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Knowledge of methods to engage, consult and involve young people in programmes</w:t>
            </w:r>
          </w:p>
          <w:p w:rsidR="000872E8" w:rsidRPr="009F2D8D" w:rsidRDefault="000872E8" w:rsidP="000872E8">
            <w:pPr>
              <w:numPr>
                <w:ilvl w:val="0"/>
                <w:numId w:val="3"/>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Knowledge of the role of community organisations in regeneration and community development</w:t>
            </w:r>
          </w:p>
          <w:p w:rsidR="000872E8" w:rsidRPr="009F2D8D" w:rsidRDefault="000872E8" w:rsidP="000872E8">
            <w:pPr>
              <w:numPr>
                <w:ilvl w:val="0"/>
                <w:numId w:val="3"/>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 xml:space="preserve">Knowledge of the issues that face young people in inner-London; such as territoriality, policing </w:t>
            </w:r>
          </w:p>
          <w:p w:rsidR="000872E8" w:rsidRPr="009F2D8D" w:rsidRDefault="000872E8" w:rsidP="000872E8">
            <w:pPr>
              <w:numPr>
                <w:ilvl w:val="0"/>
                <w:numId w:val="3"/>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 xml:space="preserve">Significant knowledge and understanding of safeguarding and child protection policies and procedures relating to children, young people and vulnerable adults </w:t>
            </w:r>
          </w:p>
          <w:p w:rsidR="000872E8" w:rsidRPr="009F2D8D" w:rsidRDefault="000872E8" w:rsidP="000872E8">
            <w:pPr>
              <w:numPr>
                <w:ilvl w:val="0"/>
                <w:numId w:val="3"/>
              </w:numPr>
              <w:tabs>
                <w:tab w:val="clear" w:pos="720"/>
                <w:tab w:val="num" w:pos="225"/>
              </w:tabs>
              <w:ind w:left="225" w:hanging="225"/>
              <w:rPr>
                <w:rFonts w:ascii="Arial" w:hAnsi="Arial" w:cs="Arial"/>
                <w:color w:val="000000"/>
                <w:sz w:val="22"/>
                <w:szCs w:val="22"/>
              </w:rPr>
            </w:pPr>
            <w:r w:rsidRPr="009F2D8D">
              <w:rPr>
                <w:rFonts w:ascii="Arial" w:hAnsi="Arial" w:cs="Arial"/>
                <w:color w:val="000000"/>
                <w:sz w:val="22"/>
                <w:szCs w:val="22"/>
              </w:rPr>
              <w:t xml:space="preserve">Understanding of therapeutic approaches to working with children and young people </w:t>
            </w:r>
          </w:p>
          <w:p w:rsidR="000872E8" w:rsidRPr="009F2D8D" w:rsidRDefault="000872E8" w:rsidP="000872E8">
            <w:pPr>
              <w:numPr>
                <w:ilvl w:val="0"/>
                <w:numId w:val="3"/>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 xml:space="preserve">Understanding of the developmental stages of child and adolescent development </w:t>
            </w:r>
            <w:proofErr w:type="spellStart"/>
            <w:r w:rsidRPr="009F2D8D">
              <w:rPr>
                <w:rFonts w:ascii="Arial" w:hAnsi="Arial" w:cs="Arial"/>
                <w:color w:val="000000"/>
                <w:sz w:val="22"/>
                <w:szCs w:val="22"/>
              </w:rPr>
              <w:t>inc.</w:t>
            </w:r>
            <w:proofErr w:type="spellEnd"/>
            <w:r w:rsidRPr="009F2D8D">
              <w:rPr>
                <w:rFonts w:ascii="Arial" w:hAnsi="Arial" w:cs="Arial"/>
                <w:color w:val="000000"/>
                <w:sz w:val="22"/>
                <w:szCs w:val="22"/>
              </w:rPr>
              <w:t xml:space="preserve"> attachment theory</w:t>
            </w:r>
          </w:p>
        </w:tc>
        <w:tc>
          <w:tcPr>
            <w:tcW w:w="1701" w:type="dxa"/>
          </w:tcPr>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D</w:t>
            </w: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D</w:t>
            </w: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D</w:t>
            </w:r>
          </w:p>
        </w:tc>
      </w:tr>
      <w:tr w:rsidR="000872E8" w:rsidRPr="009F2D8D" w:rsidTr="00B00491">
        <w:trPr>
          <w:cantSplit/>
        </w:trPr>
        <w:tc>
          <w:tcPr>
            <w:tcW w:w="675" w:type="dxa"/>
          </w:tcPr>
          <w:p w:rsidR="000872E8" w:rsidRPr="009F2D8D" w:rsidRDefault="000872E8" w:rsidP="00B00491">
            <w:pPr>
              <w:ind w:right="662"/>
              <w:rPr>
                <w:rFonts w:ascii="Arial" w:hAnsi="Arial" w:cs="Arial"/>
                <w:b/>
                <w:color w:val="000000"/>
                <w:sz w:val="22"/>
                <w:szCs w:val="22"/>
              </w:rPr>
            </w:pPr>
            <w:r w:rsidRPr="009F2D8D">
              <w:rPr>
                <w:rFonts w:ascii="Arial" w:hAnsi="Arial" w:cs="Arial"/>
                <w:b/>
                <w:color w:val="000000"/>
                <w:sz w:val="22"/>
                <w:szCs w:val="22"/>
              </w:rPr>
              <w:t>3</w:t>
            </w:r>
          </w:p>
        </w:tc>
        <w:tc>
          <w:tcPr>
            <w:tcW w:w="5983" w:type="dxa"/>
          </w:tcPr>
          <w:p w:rsidR="000872E8" w:rsidRPr="009F2D8D" w:rsidRDefault="000872E8" w:rsidP="00B00491">
            <w:pPr>
              <w:ind w:left="360" w:right="662"/>
              <w:rPr>
                <w:rFonts w:ascii="Arial" w:hAnsi="Arial" w:cs="Arial"/>
                <w:b/>
                <w:color w:val="000000"/>
                <w:sz w:val="22"/>
                <w:szCs w:val="22"/>
              </w:rPr>
            </w:pPr>
            <w:r w:rsidRPr="009F2D8D">
              <w:rPr>
                <w:rFonts w:ascii="Arial" w:hAnsi="Arial" w:cs="Arial"/>
                <w:b/>
                <w:color w:val="000000"/>
                <w:sz w:val="22"/>
                <w:szCs w:val="22"/>
              </w:rPr>
              <w:t>Skills:</w:t>
            </w:r>
          </w:p>
          <w:p w:rsidR="000872E8" w:rsidRPr="009F2D8D" w:rsidRDefault="000872E8" w:rsidP="000872E8">
            <w:pPr>
              <w:numPr>
                <w:ilvl w:val="0"/>
                <w:numId w:val="5"/>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Ability to negotiate financial and in-kind contributions by external agencies to partnerships</w:t>
            </w:r>
          </w:p>
          <w:p w:rsidR="000872E8" w:rsidRPr="009F2D8D" w:rsidRDefault="000872E8" w:rsidP="000872E8">
            <w:pPr>
              <w:numPr>
                <w:ilvl w:val="0"/>
                <w:numId w:val="5"/>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Ability to identify opportunities and potential partners</w:t>
            </w:r>
          </w:p>
          <w:p w:rsidR="000872E8" w:rsidRPr="009F2D8D" w:rsidRDefault="000872E8" w:rsidP="000872E8">
            <w:pPr>
              <w:numPr>
                <w:ilvl w:val="0"/>
                <w:numId w:val="5"/>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Ability to work with a wide range of individuals, statutory agencies and</w:t>
            </w:r>
            <w:r>
              <w:rPr>
                <w:rFonts w:ascii="Arial" w:hAnsi="Arial" w:cs="Arial"/>
                <w:color w:val="000000"/>
                <w:sz w:val="22"/>
                <w:szCs w:val="22"/>
              </w:rPr>
              <w:t xml:space="preserve"> community organisations </w:t>
            </w:r>
          </w:p>
          <w:p w:rsidR="000872E8" w:rsidRPr="009F2D8D" w:rsidRDefault="000872E8" w:rsidP="000872E8">
            <w:pPr>
              <w:numPr>
                <w:ilvl w:val="0"/>
                <w:numId w:val="5"/>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Able to communicate effectively and creatively with diverse audiences, verbally and written</w:t>
            </w:r>
          </w:p>
          <w:p w:rsidR="000872E8" w:rsidRPr="009F2D8D" w:rsidRDefault="000872E8" w:rsidP="000872E8">
            <w:pPr>
              <w:numPr>
                <w:ilvl w:val="0"/>
                <w:numId w:val="5"/>
              </w:numPr>
              <w:tabs>
                <w:tab w:val="clear" w:pos="720"/>
                <w:tab w:val="num" w:pos="225"/>
              </w:tabs>
              <w:ind w:left="225" w:right="662" w:hanging="225"/>
              <w:rPr>
                <w:rFonts w:ascii="Arial" w:hAnsi="Arial" w:cs="Arial"/>
                <w:color w:val="000000"/>
                <w:sz w:val="22"/>
                <w:szCs w:val="22"/>
              </w:rPr>
            </w:pPr>
            <w:r w:rsidRPr="009F2D8D">
              <w:rPr>
                <w:rFonts w:ascii="Arial" w:hAnsi="Arial" w:cs="Arial"/>
                <w:color w:val="000000"/>
                <w:sz w:val="22"/>
                <w:szCs w:val="22"/>
              </w:rPr>
              <w:t>Proficient in the use of outlook, word and excel</w:t>
            </w:r>
          </w:p>
        </w:tc>
        <w:tc>
          <w:tcPr>
            <w:tcW w:w="1701" w:type="dxa"/>
          </w:tcPr>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D</w:t>
            </w: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p w:rsidR="000872E8"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p w:rsidR="000872E8" w:rsidRPr="009F2D8D" w:rsidRDefault="000872E8" w:rsidP="00B00491">
            <w:pPr>
              <w:ind w:right="662"/>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tc>
      </w:tr>
      <w:tr w:rsidR="000872E8" w:rsidRPr="009F2D8D" w:rsidTr="00B00491">
        <w:trPr>
          <w:cantSplit/>
          <w:trHeight w:val="956"/>
        </w:trPr>
        <w:tc>
          <w:tcPr>
            <w:tcW w:w="675" w:type="dxa"/>
          </w:tcPr>
          <w:p w:rsidR="000872E8" w:rsidRPr="009F2D8D" w:rsidRDefault="000872E8" w:rsidP="00B00491">
            <w:pPr>
              <w:ind w:right="662"/>
              <w:rPr>
                <w:rFonts w:ascii="Arial" w:hAnsi="Arial" w:cs="Arial"/>
                <w:b/>
                <w:color w:val="000000"/>
                <w:sz w:val="22"/>
                <w:szCs w:val="22"/>
              </w:rPr>
            </w:pPr>
            <w:r w:rsidRPr="009F2D8D">
              <w:rPr>
                <w:rFonts w:ascii="Arial" w:hAnsi="Arial" w:cs="Arial"/>
                <w:b/>
                <w:color w:val="000000"/>
                <w:sz w:val="22"/>
                <w:szCs w:val="22"/>
              </w:rPr>
              <w:lastRenderedPageBreak/>
              <w:t>4</w:t>
            </w:r>
          </w:p>
        </w:tc>
        <w:tc>
          <w:tcPr>
            <w:tcW w:w="5983" w:type="dxa"/>
          </w:tcPr>
          <w:p w:rsidR="000872E8" w:rsidRPr="009F2D8D" w:rsidRDefault="000872E8" w:rsidP="00B00491">
            <w:pPr>
              <w:ind w:left="360" w:right="662"/>
              <w:rPr>
                <w:rFonts w:ascii="Arial" w:hAnsi="Arial" w:cs="Arial"/>
                <w:color w:val="000000"/>
                <w:sz w:val="22"/>
                <w:szCs w:val="22"/>
              </w:rPr>
            </w:pPr>
            <w:r w:rsidRPr="009F2D8D">
              <w:rPr>
                <w:rFonts w:ascii="Arial" w:hAnsi="Arial" w:cs="Arial"/>
                <w:b/>
                <w:color w:val="000000"/>
                <w:sz w:val="22"/>
                <w:szCs w:val="22"/>
              </w:rPr>
              <w:t>Other:</w:t>
            </w:r>
          </w:p>
          <w:p w:rsidR="000872E8" w:rsidRPr="009F2D8D" w:rsidRDefault="000872E8" w:rsidP="000872E8">
            <w:pPr>
              <w:numPr>
                <w:ilvl w:val="0"/>
                <w:numId w:val="4"/>
              </w:numPr>
              <w:tabs>
                <w:tab w:val="clear" w:pos="720"/>
                <w:tab w:val="num" w:pos="225"/>
              </w:tabs>
              <w:ind w:left="225" w:right="662" w:hanging="180"/>
              <w:rPr>
                <w:rFonts w:ascii="Arial" w:hAnsi="Arial" w:cs="Arial"/>
                <w:color w:val="000000"/>
                <w:sz w:val="22"/>
                <w:szCs w:val="22"/>
              </w:rPr>
            </w:pPr>
            <w:r w:rsidRPr="009F2D8D">
              <w:rPr>
                <w:rFonts w:ascii="Arial" w:hAnsi="Arial" w:cs="Arial"/>
                <w:color w:val="000000"/>
                <w:sz w:val="22"/>
                <w:szCs w:val="22"/>
              </w:rPr>
              <w:t xml:space="preserve">Willing &amp; able to work flexible, unsociable hours including regular evenings and potential weekends </w:t>
            </w:r>
          </w:p>
          <w:p w:rsidR="000872E8" w:rsidRPr="009F2D8D" w:rsidRDefault="000872E8" w:rsidP="000872E8">
            <w:pPr>
              <w:numPr>
                <w:ilvl w:val="0"/>
                <w:numId w:val="4"/>
              </w:numPr>
              <w:tabs>
                <w:tab w:val="clear" w:pos="720"/>
                <w:tab w:val="num" w:pos="225"/>
              </w:tabs>
              <w:ind w:left="225" w:right="662" w:hanging="180"/>
              <w:rPr>
                <w:rFonts w:ascii="Arial" w:hAnsi="Arial" w:cs="Arial"/>
                <w:color w:val="000000"/>
                <w:sz w:val="22"/>
                <w:szCs w:val="22"/>
              </w:rPr>
            </w:pPr>
            <w:r w:rsidRPr="009F2D8D">
              <w:rPr>
                <w:rFonts w:ascii="Arial" w:hAnsi="Arial" w:cs="Arial"/>
                <w:color w:val="000000"/>
                <w:sz w:val="22"/>
                <w:szCs w:val="22"/>
              </w:rPr>
              <w:t>Commitment to the organisation’s Diversity Policies</w:t>
            </w:r>
          </w:p>
        </w:tc>
        <w:tc>
          <w:tcPr>
            <w:tcW w:w="1701" w:type="dxa"/>
          </w:tcPr>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p w:rsidR="000872E8" w:rsidRPr="009F2D8D" w:rsidRDefault="000872E8" w:rsidP="00B00491">
            <w:pPr>
              <w:ind w:right="662"/>
              <w:jc w:val="center"/>
              <w:rPr>
                <w:rFonts w:ascii="Arial" w:hAnsi="Arial" w:cs="Arial"/>
                <w:color w:val="000000"/>
                <w:sz w:val="22"/>
                <w:szCs w:val="22"/>
              </w:rPr>
            </w:pPr>
          </w:p>
          <w:p w:rsidR="000872E8" w:rsidRPr="009F2D8D" w:rsidRDefault="000872E8" w:rsidP="00B00491">
            <w:pPr>
              <w:ind w:right="662"/>
              <w:jc w:val="center"/>
              <w:rPr>
                <w:rFonts w:ascii="Arial" w:hAnsi="Arial" w:cs="Arial"/>
                <w:color w:val="000000"/>
                <w:sz w:val="22"/>
                <w:szCs w:val="22"/>
              </w:rPr>
            </w:pPr>
            <w:r w:rsidRPr="009F2D8D">
              <w:rPr>
                <w:rFonts w:ascii="Arial" w:hAnsi="Arial" w:cs="Arial"/>
                <w:color w:val="000000"/>
                <w:sz w:val="22"/>
                <w:szCs w:val="22"/>
              </w:rPr>
              <w:t>E</w:t>
            </w:r>
          </w:p>
        </w:tc>
      </w:tr>
    </w:tbl>
    <w:p w:rsidR="000872E8" w:rsidRPr="009F2D8D" w:rsidRDefault="000872E8" w:rsidP="000872E8">
      <w:pPr>
        <w:ind w:right="662"/>
        <w:rPr>
          <w:rFonts w:ascii="Arial" w:hAnsi="Arial" w:cs="Arial"/>
          <w:sz w:val="22"/>
          <w:szCs w:val="22"/>
        </w:rPr>
      </w:pPr>
    </w:p>
    <w:p w:rsidR="00E66FDF" w:rsidRDefault="00E66FDF"/>
    <w:sectPr w:rsidR="00E66FDF" w:rsidSect="00F54629">
      <w:pgSz w:w="11906" w:h="16838"/>
      <w:pgMar w:top="426" w:right="1416"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9E5"/>
    <w:multiLevelType w:val="hybridMultilevel"/>
    <w:tmpl w:val="C1EAE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5513A"/>
    <w:multiLevelType w:val="hybridMultilevel"/>
    <w:tmpl w:val="85FE0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E671AA"/>
    <w:multiLevelType w:val="hybridMultilevel"/>
    <w:tmpl w:val="88B63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4E4E03"/>
    <w:multiLevelType w:val="hybridMultilevel"/>
    <w:tmpl w:val="2A623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5962E9"/>
    <w:multiLevelType w:val="hybridMultilevel"/>
    <w:tmpl w:val="018A6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F5DC8"/>
    <w:multiLevelType w:val="hybridMultilevel"/>
    <w:tmpl w:val="13AA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C3341"/>
    <w:multiLevelType w:val="hybridMultilevel"/>
    <w:tmpl w:val="B4328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06531"/>
    <w:multiLevelType w:val="singleLevel"/>
    <w:tmpl w:val="A0102A80"/>
    <w:lvl w:ilvl="0">
      <w:start w:val="1"/>
      <w:numFmt w:val="decimal"/>
      <w:lvlText w:val="%1."/>
      <w:lvlJc w:val="left"/>
      <w:pPr>
        <w:tabs>
          <w:tab w:val="num" w:pos="540"/>
        </w:tabs>
        <w:ind w:left="540" w:hanging="540"/>
      </w:pPr>
      <w:rPr>
        <w:rFonts w:hint="default"/>
        <w:b/>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E8"/>
    <w:rsid w:val="000872E8"/>
    <w:rsid w:val="002074EB"/>
    <w:rsid w:val="0022790A"/>
    <w:rsid w:val="002E2E4C"/>
    <w:rsid w:val="00332BAF"/>
    <w:rsid w:val="0051323D"/>
    <w:rsid w:val="00640F2C"/>
    <w:rsid w:val="007D5E34"/>
    <w:rsid w:val="009D3422"/>
    <w:rsid w:val="00E6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5819"/>
  <w15:chartTrackingRefBased/>
  <w15:docId w15:val="{B0DE156E-904F-420D-9B5A-499B0586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E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872E8"/>
    <w:pPr>
      <w:keepNext/>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E8"/>
    <w:rPr>
      <w:rFonts w:ascii="Arial" w:eastAsia="Times New Roman" w:hAnsi="Arial" w:cs="Times New Roman"/>
      <w:b/>
      <w:sz w:val="24"/>
      <w:szCs w:val="20"/>
      <w:lang w:eastAsia="en-GB"/>
    </w:rPr>
  </w:style>
  <w:style w:type="table" w:styleId="TableGrid">
    <w:name w:val="Table Grid"/>
    <w:basedOn w:val="TableNormal"/>
    <w:uiPriority w:val="59"/>
    <w:rsid w:val="000872E8"/>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872E8"/>
    <w:pPr>
      <w:spacing w:after="120" w:line="480" w:lineRule="auto"/>
    </w:pPr>
  </w:style>
  <w:style w:type="character" w:customStyle="1" w:styleId="BodyText2Char">
    <w:name w:val="Body Text 2 Char"/>
    <w:basedOn w:val="DefaultParagraphFont"/>
    <w:link w:val="BodyText2"/>
    <w:rsid w:val="000872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872E8"/>
    <w:pPr>
      <w:ind w:left="720"/>
      <w:contextualSpacing/>
    </w:pPr>
  </w:style>
  <w:style w:type="paragraph" w:styleId="Title">
    <w:name w:val="Title"/>
    <w:basedOn w:val="Normal"/>
    <w:next w:val="Normal"/>
    <w:link w:val="TitleChar"/>
    <w:uiPriority w:val="10"/>
    <w:qFormat/>
    <w:rsid w:val="000872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2E8"/>
    <w:rPr>
      <w:rFonts w:asciiTheme="majorHAnsi" w:eastAsiaTheme="majorEastAsia" w:hAnsiTheme="majorHAnsi" w:cstheme="majorBidi"/>
      <w:spacing w:val="-10"/>
      <w:kern w:val="28"/>
      <w:sz w:val="56"/>
      <w:szCs w:val="56"/>
      <w:lang w:eastAsia="en-GB"/>
    </w:rPr>
  </w:style>
  <w:style w:type="paragraph" w:styleId="BalloonText">
    <w:name w:val="Balloon Text"/>
    <w:basedOn w:val="Normal"/>
    <w:link w:val="BalloonTextChar"/>
    <w:uiPriority w:val="99"/>
    <w:semiHidden/>
    <w:unhideWhenUsed/>
    <w:rsid w:val="00207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E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Goodger</dc:creator>
  <cp:keywords/>
  <dc:description/>
  <cp:lastModifiedBy>HP</cp:lastModifiedBy>
  <cp:revision>3</cp:revision>
  <cp:lastPrinted>2018-11-27T10:36:00Z</cp:lastPrinted>
  <dcterms:created xsi:type="dcterms:W3CDTF">2018-11-29T13:46:00Z</dcterms:created>
  <dcterms:modified xsi:type="dcterms:W3CDTF">2018-11-29T14:38:00Z</dcterms:modified>
</cp:coreProperties>
</file>