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CB" w:rsidRDefault="00F566CB" w:rsidP="00F566CB">
      <w:pPr>
        <w:rPr>
          <w:rFonts w:ascii="Arial" w:hAnsi="Arial" w:cs="Arial"/>
          <w:b/>
          <w:sz w:val="22"/>
          <w:szCs w:val="22"/>
        </w:rPr>
      </w:pPr>
    </w:p>
    <w:p w:rsidR="00B90C5C" w:rsidRPr="00213D67" w:rsidRDefault="00F849BA" w:rsidP="004D7AC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200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6CB">
        <w:rPr>
          <w:rFonts w:ascii="Arial" w:hAnsi="Arial" w:cs="Arial"/>
          <w:b/>
          <w:sz w:val="22"/>
          <w:szCs w:val="22"/>
        </w:rPr>
        <w:br w:type="textWrapping" w:clear="all"/>
      </w:r>
    </w:p>
    <w:p w:rsidR="00F7727C" w:rsidRPr="00213D67" w:rsidRDefault="00847F5F" w:rsidP="000010AD">
      <w:pPr>
        <w:pStyle w:val="Heading5"/>
      </w:pPr>
      <w:r>
        <w:t>DALGARNO</w:t>
      </w:r>
      <w:r w:rsidR="00F566CB">
        <w:t xml:space="preserve"> TRUST</w:t>
      </w:r>
    </w:p>
    <w:p w:rsidR="00FF2393" w:rsidRDefault="00FF2393">
      <w:pPr>
        <w:jc w:val="center"/>
        <w:rPr>
          <w:rFonts w:ascii="Arial" w:hAnsi="Arial" w:cs="Arial"/>
          <w:b/>
          <w:sz w:val="22"/>
          <w:szCs w:val="22"/>
        </w:rPr>
      </w:pPr>
    </w:p>
    <w:p w:rsidR="00FF2393" w:rsidRDefault="00FF2393">
      <w:pPr>
        <w:jc w:val="center"/>
        <w:rPr>
          <w:rFonts w:ascii="Arial" w:hAnsi="Arial" w:cs="Arial"/>
          <w:b/>
          <w:sz w:val="22"/>
          <w:szCs w:val="22"/>
        </w:rPr>
      </w:pPr>
    </w:p>
    <w:p w:rsidR="00B90C5C" w:rsidRPr="00213D67" w:rsidRDefault="00B90C5C" w:rsidP="00847F5F">
      <w:pPr>
        <w:rPr>
          <w:rFonts w:ascii="Arial" w:hAnsi="Arial" w:cs="Arial"/>
          <w:b/>
          <w:sz w:val="22"/>
          <w:szCs w:val="22"/>
        </w:rPr>
      </w:pPr>
      <w:r w:rsidRPr="00213D67">
        <w:rPr>
          <w:rFonts w:ascii="Arial" w:hAnsi="Arial" w:cs="Arial"/>
          <w:b/>
          <w:sz w:val="22"/>
          <w:szCs w:val="22"/>
        </w:rPr>
        <w:t>JOB DESCRIPTION</w:t>
      </w:r>
    </w:p>
    <w:p w:rsidR="00B90C5C" w:rsidRPr="00213D67" w:rsidRDefault="00B90C5C">
      <w:pPr>
        <w:jc w:val="center"/>
        <w:rPr>
          <w:rFonts w:ascii="Arial" w:hAnsi="Arial" w:cs="Arial"/>
          <w:b/>
          <w:sz w:val="22"/>
          <w:szCs w:val="22"/>
        </w:rPr>
      </w:pPr>
    </w:p>
    <w:p w:rsidR="00B90C5C" w:rsidRPr="00213D67" w:rsidRDefault="00B90C5C">
      <w:pPr>
        <w:jc w:val="center"/>
        <w:rPr>
          <w:rFonts w:ascii="Arial" w:hAnsi="Arial" w:cs="Arial"/>
          <w:b/>
          <w:sz w:val="22"/>
          <w:szCs w:val="22"/>
        </w:rPr>
      </w:pPr>
    </w:p>
    <w:p w:rsidR="008F27C9" w:rsidRDefault="00B90C5C" w:rsidP="008F27C9">
      <w:pPr>
        <w:pStyle w:val="Heading1"/>
        <w:numPr>
          <w:ilvl w:val="0"/>
          <w:numId w:val="0"/>
        </w:numPr>
        <w:tabs>
          <w:tab w:val="left" w:pos="720"/>
        </w:tabs>
        <w:ind w:left="2880" w:hanging="2880"/>
        <w:rPr>
          <w:rFonts w:cs="Arial"/>
          <w:b w:val="0"/>
          <w:bCs/>
          <w:szCs w:val="22"/>
        </w:rPr>
      </w:pPr>
      <w:r w:rsidRPr="00213D67">
        <w:rPr>
          <w:rFonts w:cs="Arial"/>
          <w:szCs w:val="22"/>
        </w:rPr>
        <w:t>JOB TITLE:</w:t>
      </w:r>
      <w:r w:rsidRPr="00213D67">
        <w:rPr>
          <w:rFonts w:cs="Arial"/>
          <w:szCs w:val="22"/>
        </w:rPr>
        <w:tab/>
      </w:r>
      <w:r w:rsidR="00D24CEE">
        <w:rPr>
          <w:rFonts w:cs="Arial"/>
          <w:b w:val="0"/>
          <w:bCs/>
          <w:szCs w:val="22"/>
        </w:rPr>
        <w:t>Health</w:t>
      </w:r>
      <w:r w:rsidR="00B176C3">
        <w:rPr>
          <w:rFonts w:cs="Arial"/>
          <w:b w:val="0"/>
          <w:bCs/>
          <w:szCs w:val="22"/>
        </w:rPr>
        <w:t xml:space="preserve"> Programme</w:t>
      </w:r>
      <w:r w:rsidR="0003033B">
        <w:rPr>
          <w:rFonts w:cs="Arial"/>
          <w:b w:val="0"/>
          <w:bCs/>
          <w:szCs w:val="22"/>
        </w:rPr>
        <w:t xml:space="preserve"> Manager</w:t>
      </w:r>
      <w:r w:rsidR="00847F5F">
        <w:rPr>
          <w:rFonts w:cs="Arial"/>
          <w:b w:val="0"/>
          <w:bCs/>
          <w:szCs w:val="22"/>
        </w:rPr>
        <w:t xml:space="preserve"> (Fixed Term Contract)</w:t>
      </w:r>
    </w:p>
    <w:p w:rsidR="008F27C9" w:rsidRDefault="00847F5F" w:rsidP="008F27C9">
      <w:r>
        <w:t xml:space="preserve"> </w:t>
      </w:r>
    </w:p>
    <w:p w:rsidR="008F27C9" w:rsidRPr="008F27C9" w:rsidRDefault="008F27C9" w:rsidP="008F27C9">
      <w:pPr>
        <w:pStyle w:val="section1"/>
        <w:spacing w:before="0" w:beforeAutospacing="0" w:after="0" w:afterAutospacing="0"/>
        <w:ind w:left="2880" w:hanging="2880"/>
        <w:rPr>
          <w:rFonts w:ascii="Arial" w:hAnsi="Arial" w:cs="Arial"/>
          <w:color w:val="0000FF"/>
          <w:sz w:val="22"/>
          <w:szCs w:val="22"/>
          <w:lang w:val="en-GB"/>
        </w:rPr>
      </w:pPr>
      <w:r w:rsidRPr="001E6F72">
        <w:rPr>
          <w:rFonts w:ascii="Arial" w:hAnsi="Arial" w:cs="Arial"/>
          <w:b/>
          <w:bCs/>
          <w:sz w:val="22"/>
          <w:szCs w:val="22"/>
        </w:rPr>
        <w:t>REPORTING TO:</w:t>
      </w:r>
      <w:r w:rsidRPr="001E6F72">
        <w:rPr>
          <w:rFonts w:ascii="Arial" w:hAnsi="Arial" w:cs="Arial"/>
          <w:sz w:val="22"/>
          <w:szCs w:val="22"/>
        </w:rPr>
        <w:tab/>
      </w:r>
      <w:r w:rsidR="00847F5F">
        <w:rPr>
          <w:rFonts w:ascii="Arial" w:hAnsi="Arial" w:cs="Arial"/>
          <w:sz w:val="22"/>
          <w:szCs w:val="22"/>
        </w:rPr>
        <w:t>Director Marketing &amp; Projects</w:t>
      </w:r>
    </w:p>
    <w:p w:rsidR="008F27C9" w:rsidRDefault="008F27C9" w:rsidP="008F27C9">
      <w:pPr>
        <w:rPr>
          <w:rFonts w:ascii="Arial" w:hAnsi="Arial" w:cs="Arial"/>
          <w:b/>
          <w:sz w:val="22"/>
          <w:szCs w:val="22"/>
        </w:rPr>
      </w:pPr>
    </w:p>
    <w:p w:rsidR="006F474A" w:rsidRDefault="008F27C9" w:rsidP="006F474A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RESPONSIBLE FOR: </w:t>
      </w:r>
      <w:r>
        <w:rPr>
          <w:rFonts w:ascii="Arial" w:hAnsi="Arial" w:cs="Arial"/>
          <w:b/>
          <w:sz w:val="22"/>
          <w:szCs w:val="22"/>
        </w:rPr>
        <w:tab/>
      </w:r>
      <w:r w:rsidR="00305769">
        <w:rPr>
          <w:rFonts w:ascii="Arial" w:hAnsi="Arial" w:cs="Arial"/>
          <w:sz w:val="22"/>
          <w:szCs w:val="22"/>
        </w:rPr>
        <w:t xml:space="preserve">The </w:t>
      </w:r>
      <w:r w:rsidR="00B176C3">
        <w:rPr>
          <w:rFonts w:ascii="Arial" w:hAnsi="Arial" w:cs="Arial"/>
          <w:sz w:val="22"/>
          <w:szCs w:val="22"/>
        </w:rPr>
        <w:t>successf</w:t>
      </w:r>
      <w:r w:rsidR="00847F5F">
        <w:rPr>
          <w:rFonts w:ascii="Arial" w:hAnsi="Arial" w:cs="Arial"/>
          <w:sz w:val="22"/>
          <w:szCs w:val="22"/>
        </w:rPr>
        <w:t>ul management &amp; delivery of</w:t>
      </w:r>
      <w:r w:rsidR="00B176C3">
        <w:rPr>
          <w:rFonts w:ascii="Arial" w:hAnsi="Arial" w:cs="Arial"/>
          <w:sz w:val="22"/>
          <w:szCs w:val="22"/>
        </w:rPr>
        <w:t xml:space="preserve"> the Healthworks</w:t>
      </w:r>
      <w:r w:rsidR="00847F5F">
        <w:rPr>
          <w:rFonts w:ascii="Arial" w:hAnsi="Arial" w:cs="Arial"/>
          <w:sz w:val="22"/>
          <w:szCs w:val="22"/>
        </w:rPr>
        <w:t xml:space="preserve"> project.</w:t>
      </w:r>
      <w:r w:rsidR="00B176C3">
        <w:rPr>
          <w:rFonts w:ascii="Arial" w:hAnsi="Arial" w:cs="Arial"/>
          <w:sz w:val="22"/>
          <w:szCs w:val="22"/>
        </w:rPr>
        <w:t xml:space="preserve"> </w:t>
      </w:r>
      <w:r w:rsidR="00E3048F">
        <w:rPr>
          <w:rFonts w:ascii="Arial" w:hAnsi="Arial" w:cs="Arial"/>
          <w:sz w:val="22"/>
          <w:szCs w:val="22"/>
        </w:rPr>
        <w:t>The effective monitoring, evaluation and</w:t>
      </w:r>
      <w:r w:rsidR="00305769">
        <w:rPr>
          <w:rFonts w:ascii="Arial" w:hAnsi="Arial" w:cs="Arial"/>
          <w:sz w:val="22"/>
          <w:szCs w:val="22"/>
        </w:rPr>
        <w:t xml:space="preserve"> impact measure</w:t>
      </w:r>
      <w:r w:rsidR="001F359E">
        <w:rPr>
          <w:rFonts w:ascii="Arial" w:hAnsi="Arial" w:cs="Arial"/>
          <w:sz w:val="22"/>
          <w:szCs w:val="22"/>
        </w:rPr>
        <w:t>ment of the project.</w:t>
      </w:r>
    </w:p>
    <w:p w:rsidR="008F27C9" w:rsidRDefault="006F474A" w:rsidP="006F474A">
      <w:pPr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F27C9" w:rsidRPr="004A55A8" w:rsidRDefault="008F27C9" w:rsidP="008F27C9">
      <w:pPr>
        <w:rPr>
          <w:rFonts w:ascii="Arial" w:hAnsi="Arial" w:cs="Arial"/>
          <w:sz w:val="22"/>
          <w:szCs w:val="22"/>
        </w:rPr>
      </w:pPr>
      <w:r w:rsidRPr="004A55A8">
        <w:rPr>
          <w:rFonts w:ascii="Arial" w:hAnsi="Arial" w:cs="Arial"/>
          <w:b/>
          <w:sz w:val="22"/>
          <w:szCs w:val="22"/>
        </w:rPr>
        <w:t>GRADE: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440F7">
        <w:rPr>
          <w:rFonts w:ascii="Arial" w:hAnsi="Arial" w:cs="Arial"/>
          <w:sz w:val="22"/>
          <w:szCs w:val="22"/>
        </w:rPr>
        <w:t>N/A</w:t>
      </w:r>
    </w:p>
    <w:p w:rsidR="008F27C9" w:rsidRPr="001E6F72" w:rsidRDefault="008F27C9" w:rsidP="008F27C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F27C9" w:rsidRDefault="008F27C9" w:rsidP="008F27C9">
      <w:pPr>
        <w:tabs>
          <w:tab w:val="left" w:pos="720"/>
        </w:tabs>
        <w:ind w:left="2880" w:hanging="2880"/>
        <w:rPr>
          <w:rFonts w:ascii="Arial" w:hAnsi="Arial" w:cs="Arial"/>
          <w:sz w:val="22"/>
          <w:szCs w:val="22"/>
        </w:rPr>
      </w:pPr>
      <w:r w:rsidRPr="001E6F72">
        <w:rPr>
          <w:rFonts w:ascii="Arial" w:hAnsi="Arial" w:cs="Arial"/>
          <w:b/>
          <w:bCs/>
          <w:sz w:val="22"/>
          <w:szCs w:val="22"/>
        </w:rPr>
        <w:t>SALARY</w:t>
      </w:r>
      <w:r w:rsidRPr="001E6F72">
        <w:rPr>
          <w:rFonts w:ascii="Arial" w:hAnsi="Arial" w:cs="Arial"/>
          <w:sz w:val="22"/>
          <w:szCs w:val="22"/>
        </w:rPr>
        <w:t>:</w:t>
      </w:r>
      <w:r w:rsidRPr="001E6F72">
        <w:rPr>
          <w:rFonts w:ascii="Arial" w:hAnsi="Arial" w:cs="Arial"/>
          <w:sz w:val="22"/>
          <w:szCs w:val="22"/>
        </w:rPr>
        <w:tab/>
      </w:r>
      <w:r w:rsidR="001F359E">
        <w:rPr>
          <w:rFonts w:ascii="Arial" w:hAnsi="Arial" w:cs="Arial"/>
          <w:sz w:val="22"/>
          <w:szCs w:val="22"/>
        </w:rPr>
        <w:t>From £30</w:t>
      </w:r>
      <w:r w:rsidR="005440F7">
        <w:rPr>
          <w:rFonts w:ascii="Arial" w:hAnsi="Arial" w:cs="Arial"/>
          <w:sz w:val="22"/>
          <w:szCs w:val="22"/>
        </w:rPr>
        <w:t xml:space="preserve">,000 - </w:t>
      </w:r>
      <w:r w:rsidRPr="001E6F72">
        <w:rPr>
          <w:rFonts w:ascii="Arial" w:hAnsi="Arial" w:cs="Arial"/>
          <w:sz w:val="22"/>
          <w:szCs w:val="22"/>
        </w:rPr>
        <w:t>£</w:t>
      </w:r>
      <w:r w:rsidR="00D24CEE">
        <w:rPr>
          <w:rFonts w:ascii="Arial" w:hAnsi="Arial" w:cs="Arial"/>
          <w:sz w:val="22"/>
          <w:szCs w:val="22"/>
        </w:rPr>
        <w:t>32</w:t>
      </w:r>
      <w:r w:rsidR="005440F7">
        <w:rPr>
          <w:rFonts w:ascii="Arial" w:hAnsi="Arial" w:cs="Arial"/>
          <w:sz w:val="22"/>
          <w:szCs w:val="22"/>
        </w:rPr>
        <w:t>,000</w:t>
      </w:r>
      <w:r w:rsidRPr="001E6F72">
        <w:rPr>
          <w:rFonts w:ascii="Arial" w:hAnsi="Arial" w:cs="Arial"/>
          <w:sz w:val="22"/>
          <w:szCs w:val="22"/>
        </w:rPr>
        <w:t xml:space="preserve"> (inclusive of London </w:t>
      </w:r>
      <w:r w:rsidR="00337ADC" w:rsidRPr="001E6F72">
        <w:rPr>
          <w:rFonts w:ascii="Arial" w:hAnsi="Arial" w:cs="Arial"/>
          <w:sz w:val="22"/>
          <w:szCs w:val="22"/>
        </w:rPr>
        <w:t>weighting)</w:t>
      </w:r>
      <w:r w:rsidR="00337ADC">
        <w:rPr>
          <w:rFonts w:ascii="Arial" w:hAnsi="Arial" w:cs="Arial"/>
          <w:sz w:val="22"/>
          <w:szCs w:val="22"/>
        </w:rPr>
        <w:t xml:space="preserve"> depending</w:t>
      </w:r>
      <w:r w:rsidR="008B3734">
        <w:rPr>
          <w:rFonts w:ascii="Arial" w:hAnsi="Arial" w:cs="Arial"/>
          <w:sz w:val="22"/>
          <w:szCs w:val="22"/>
        </w:rPr>
        <w:t xml:space="preserve"> on qual</w:t>
      </w:r>
      <w:r w:rsidR="00B762C3">
        <w:rPr>
          <w:rFonts w:ascii="Arial" w:hAnsi="Arial" w:cs="Arial"/>
          <w:sz w:val="22"/>
          <w:szCs w:val="22"/>
        </w:rPr>
        <w:t>ifications and e</w:t>
      </w:r>
      <w:r w:rsidR="008B3734">
        <w:rPr>
          <w:rFonts w:ascii="Arial" w:hAnsi="Arial" w:cs="Arial"/>
          <w:sz w:val="22"/>
          <w:szCs w:val="22"/>
        </w:rPr>
        <w:t>x</w:t>
      </w:r>
      <w:r w:rsidR="00B762C3">
        <w:rPr>
          <w:rFonts w:ascii="Arial" w:hAnsi="Arial" w:cs="Arial"/>
          <w:sz w:val="22"/>
          <w:szCs w:val="22"/>
        </w:rPr>
        <w:t>perience</w:t>
      </w:r>
    </w:p>
    <w:p w:rsidR="008F27C9" w:rsidRDefault="008F27C9" w:rsidP="008F27C9">
      <w:pPr>
        <w:tabs>
          <w:tab w:val="left" w:pos="720"/>
        </w:tabs>
        <w:ind w:left="2880" w:hanging="2880"/>
        <w:rPr>
          <w:rFonts w:ascii="Arial" w:hAnsi="Arial" w:cs="Arial"/>
          <w:sz w:val="22"/>
          <w:szCs w:val="22"/>
        </w:rPr>
      </w:pPr>
    </w:p>
    <w:p w:rsidR="008F27C9" w:rsidRPr="00FA0890" w:rsidRDefault="008F27C9" w:rsidP="008F27C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A0890">
        <w:rPr>
          <w:rFonts w:ascii="Arial" w:hAnsi="Arial" w:cs="Arial"/>
          <w:b/>
          <w:bCs/>
          <w:sz w:val="22"/>
          <w:szCs w:val="22"/>
        </w:rPr>
        <w:t>HOURS:</w:t>
      </w:r>
      <w:r w:rsidRPr="00FA0890">
        <w:rPr>
          <w:rFonts w:ascii="Arial" w:hAnsi="Arial" w:cs="Arial"/>
          <w:b/>
          <w:bCs/>
          <w:sz w:val="22"/>
          <w:szCs w:val="22"/>
        </w:rPr>
        <w:tab/>
      </w:r>
      <w:r w:rsidRPr="00FA0890">
        <w:rPr>
          <w:rFonts w:ascii="Arial" w:hAnsi="Arial" w:cs="Arial"/>
          <w:b/>
          <w:bCs/>
          <w:sz w:val="22"/>
          <w:szCs w:val="22"/>
        </w:rPr>
        <w:tab/>
      </w:r>
      <w:r w:rsidRPr="00FA0890">
        <w:rPr>
          <w:rFonts w:ascii="Arial" w:hAnsi="Arial" w:cs="Arial"/>
          <w:sz w:val="22"/>
          <w:szCs w:val="22"/>
        </w:rPr>
        <w:tab/>
        <w:t>Full-time - 35 hours per week</w:t>
      </w:r>
      <w:r w:rsidR="00DA10C0">
        <w:rPr>
          <w:rFonts w:ascii="Arial" w:hAnsi="Arial" w:cs="Arial"/>
          <w:sz w:val="22"/>
          <w:szCs w:val="22"/>
        </w:rPr>
        <w:t>/Flexible hours considered</w:t>
      </w:r>
      <w:r w:rsidRPr="00FA0890">
        <w:rPr>
          <w:rFonts w:ascii="Arial" w:hAnsi="Arial" w:cs="Arial"/>
          <w:sz w:val="22"/>
          <w:szCs w:val="22"/>
        </w:rPr>
        <w:t xml:space="preserve"> </w:t>
      </w:r>
    </w:p>
    <w:p w:rsidR="008F27C9" w:rsidRDefault="008F27C9" w:rsidP="008F27C9">
      <w:pPr>
        <w:tabs>
          <w:tab w:val="left" w:pos="720"/>
        </w:tabs>
        <w:ind w:left="2880" w:hanging="2880"/>
        <w:rPr>
          <w:rFonts w:ascii="Arial" w:hAnsi="Arial" w:cs="Arial"/>
          <w:b/>
          <w:sz w:val="22"/>
          <w:szCs w:val="22"/>
        </w:rPr>
      </w:pPr>
    </w:p>
    <w:p w:rsidR="008F27C9" w:rsidRDefault="008F27C9" w:rsidP="008F27C9">
      <w:pPr>
        <w:tabs>
          <w:tab w:val="left" w:pos="720"/>
        </w:tabs>
        <w:ind w:left="2880" w:hanging="2880"/>
        <w:rPr>
          <w:rFonts w:ascii="Arial" w:hAnsi="Arial" w:cs="Arial"/>
          <w:sz w:val="22"/>
          <w:szCs w:val="22"/>
        </w:rPr>
      </w:pPr>
      <w:r w:rsidRPr="003E51E8"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F359E">
        <w:rPr>
          <w:rFonts w:ascii="Arial" w:hAnsi="Arial" w:cs="Arial"/>
          <w:sz w:val="22"/>
          <w:szCs w:val="22"/>
        </w:rPr>
        <w:t>Dalgarno</w:t>
      </w:r>
      <w:r w:rsidR="002F133A">
        <w:rPr>
          <w:rFonts w:ascii="Arial" w:hAnsi="Arial" w:cs="Arial"/>
          <w:sz w:val="22"/>
          <w:szCs w:val="22"/>
        </w:rPr>
        <w:t xml:space="preserve"> Ce</w:t>
      </w:r>
      <w:r w:rsidR="001F359E">
        <w:rPr>
          <w:rFonts w:ascii="Arial" w:hAnsi="Arial" w:cs="Arial"/>
          <w:sz w:val="22"/>
          <w:szCs w:val="22"/>
        </w:rPr>
        <w:t>ntre, 1 Webb Close, W10 5QB</w:t>
      </w:r>
    </w:p>
    <w:p w:rsidR="008F27C9" w:rsidRPr="001E6F72" w:rsidRDefault="008F27C9" w:rsidP="008F27C9">
      <w:pPr>
        <w:tabs>
          <w:tab w:val="left" w:pos="720"/>
        </w:tabs>
        <w:ind w:left="2880" w:hanging="2880"/>
        <w:rPr>
          <w:rFonts w:ascii="Arial" w:hAnsi="Arial" w:cs="Arial"/>
          <w:sz w:val="22"/>
          <w:szCs w:val="22"/>
        </w:rPr>
      </w:pPr>
    </w:p>
    <w:p w:rsidR="008F27C9" w:rsidRPr="0017335F" w:rsidRDefault="008F27C9" w:rsidP="008F27C9">
      <w:pPr>
        <w:ind w:left="2880" w:hanging="2880"/>
        <w:rPr>
          <w:rFonts w:ascii="Arial" w:hAnsi="Arial" w:cs="Arial"/>
          <w:sz w:val="22"/>
          <w:szCs w:val="22"/>
        </w:rPr>
      </w:pPr>
      <w:r w:rsidRPr="001E6F72">
        <w:rPr>
          <w:rFonts w:ascii="Arial" w:hAnsi="Arial" w:cs="Arial"/>
          <w:b/>
          <w:sz w:val="22"/>
          <w:szCs w:val="22"/>
        </w:rPr>
        <w:t>CONTRACT</w:t>
      </w:r>
      <w:r>
        <w:rPr>
          <w:rFonts w:ascii="Arial" w:hAnsi="Arial" w:cs="Arial"/>
          <w:sz w:val="22"/>
          <w:szCs w:val="22"/>
        </w:rPr>
        <w:t xml:space="preserve">:          </w:t>
      </w:r>
      <w:r w:rsidR="002F133A">
        <w:rPr>
          <w:rFonts w:ascii="Arial" w:hAnsi="Arial" w:cs="Arial"/>
          <w:sz w:val="22"/>
          <w:szCs w:val="22"/>
        </w:rPr>
        <w:t xml:space="preserve">                F</w:t>
      </w:r>
      <w:r>
        <w:rPr>
          <w:rFonts w:ascii="Arial" w:hAnsi="Arial" w:cs="Arial"/>
          <w:sz w:val="22"/>
          <w:szCs w:val="22"/>
        </w:rPr>
        <w:t>ixed term contract until the 31</w:t>
      </w:r>
      <w:r w:rsidRPr="003E51E8">
        <w:rPr>
          <w:rFonts w:ascii="Arial" w:hAnsi="Arial" w:cs="Arial"/>
          <w:sz w:val="22"/>
          <w:szCs w:val="22"/>
          <w:vertAlign w:val="superscript"/>
        </w:rPr>
        <w:t>st</w:t>
      </w:r>
      <w:r w:rsidR="002F133A">
        <w:rPr>
          <w:rFonts w:ascii="Arial" w:hAnsi="Arial" w:cs="Arial"/>
          <w:sz w:val="22"/>
          <w:szCs w:val="22"/>
        </w:rPr>
        <w:t xml:space="preserve"> March </w:t>
      </w:r>
      <w:r w:rsidR="00D131A2">
        <w:rPr>
          <w:rFonts w:ascii="Arial" w:hAnsi="Arial" w:cs="Arial"/>
          <w:sz w:val="22"/>
          <w:szCs w:val="22"/>
        </w:rPr>
        <w:t>2019</w:t>
      </w:r>
      <w:r w:rsidR="00B762C3">
        <w:rPr>
          <w:rFonts w:ascii="Arial" w:hAnsi="Arial" w:cs="Arial"/>
          <w:sz w:val="22"/>
          <w:szCs w:val="22"/>
        </w:rPr>
        <w:t xml:space="preserve"> </w:t>
      </w:r>
      <w:r w:rsidR="00305769">
        <w:rPr>
          <w:rFonts w:ascii="Arial" w:hAnsi="Arial" w:cs="Arial"/>
          <w:sz w:val="22"/>
          <w:szCs w:val="22"/>
        </w:rPr>
        <w:t>(</w:t>
      </w:r>
      <w:r w:rsidR="00B762C3">
        <w:rPr>
          <w:rFonts w:ascii="Arial" w:hAnsi="Arial" w:cs="Arial"/>
          <w:sz w:val="22"/>
          <w:szCs w:val="22"/>
        </w:rPr>
        <w:t xml:space="preserve">subject to monitoring and </w:t>
      </w:r>
      <w:r w:rsidR="00305769">
        <w:rPr>
          <w:rFonts w:ascii="Arial" w:hAnsi="Arial" w:cs="Arial"/>
          <w:sz w:val="22"/>
          <w:szCs w:val="22"/>
        </w:rPr>
        <w:t xml:space="preserve">continued </w:t>
      </w:r>
      <w:r w:rsidR="00FF62C3">
        <w:rPr>
          <w:rFonts w:ascii="Arial" w:hAnsi="Arial" w:cs="Arial"/>
          <w:sz w:val="22"/>
          <w:szCs w:val="22"/>
        </w:rPr>
        <w:t>funding</w:t>
      </w:r>
      <w:r w:rsidR="00305769">
        <w:rPr>
          <w:rFonts w:ascii="Arial" w:hAnsi="Arial" w:cs="Arial"/>
          <w:sz w:val="22"/>
          <w:szCs w:val="22"/>
        </w:rPr>
        <w:t>)</w:t>
      </w:r>
    </w:p>
    <w:p w:rsidR="008F27C9" w:rsidRDefault="008F27C9" w:rsidP="008F27C9">
      <w:pPr>
        <w:rPr>
          <w:rFonts w:ascii="Arial" w:hAnsi="Arial" w:cs="Arial"/>
          <w:sz w:val="22"/>
          <w:szCs w:val="22"/>
        </w:rPr>
      </w:pPr>
    </w:p>
    <w:p w:rsidR="008F27C9" w:rsidRPr="001E6F72" w:rsidRDefault="008F27C9" w:rsidP="008F27C9">
      <w:pPr>
        <w:rPr>
          <w:rFonts w:ascii="Arial" w:hAnsi="Arial" w:cs="Arial"/>
          <w:sz w:val="22"/>
          <w:szCs w:val="22"/>
        </w:rPr>
      </w:pPr>
    </w:p>
    <w:p w:rsidR="00D24CEE" w:rsidRPr="00D24CEE" w:rsidRDefault="008F27C9" w:rsidP="00D24CEE">
      <w:pPr>
        <w:rPr>
          <w:rFonts w:ascii="Arial" w:hAnsi="Arial" w:cs="Arial"/>
          <w:b/>
          <w:sz w:val="22"/>
          <w:szCs w:val="22"/>
        </w:rPr>
      </w:pPr>
      <w:r w:rsidRPr="001E6F72">
        <w:rPr>
          <w:rFonts w:ascii="Arial" w:hAnsi="Arial" w:cs="Arial"/>
          <w:b/>
          <w:sz w:val="22"/>
          <w:szCs w:val="22"/>
        </w:rPr>
        <w:t>Main Purpose of Job:</w:t>
      </w:r>
    </w:p>
    <w:p w:rsidR="00D24CEE" w:rsidRDefault="00D24CEE" w:rsidP="008F27C9">
      <w:pPr>
        <w:rPr>
          <w:rFonts w:ascii="Arial" w:hAnsi="Arial" w:cs="Arial"/>
          <w:b/>
          <w:sz w:val="22"/>
          <w:szCs w:val="22"/>
        </w:rPr>
      </w:pPr>
    </w:p>
    <w:p w:rsidR="00D24CEE" w:rsidRDefault="00D24CEE" w:rsidP="008F27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manage, develop &amp; deliver </w:t>
      </w:r>
      <w:r w:rsidR="00847F5F">
        <w:rPr>
          <w:rFonts w:ascii="Arial" w:hAnsi="Arial" w:cs="Arial"/>
          <w:b/>
          <w:sz w:val="22"/>
          <w:szCs w:val="22"/>
        </w:rPr>
        <w:t>the HealthWorks project</w:t>
      </w:r>
    </w:p>
    <w:p w:rsidR="00847F5F" w:rsidRDefault="00847F5F" w:rsidP="00D24CEE">
      <w:pPr>
        <w:spacing w:after="120"/>
        <w:rPr>
          <w:rFonts w:ascii="Arial" w:hAnsi="Arial" w:cs="Arial"/>
          <w:b/>
          <w:sz w:val="22"/>
          <w:szCs w:val="22"/>
        </w:rPr>
      </w:pPr>
    </w:p>
    <w:p w:rsidR="00D24CEE" w:rsidRPr="006F474A" w:rsidRDefault="00D24CEE" w:rsidP="00D24CEE">
      <w:pPr>
        <w:spacing w:after="120"/>
        <w:rPr>
          <w:bCs/>
          <w:sz w:val="22"/>
        </w:rPr>
      </w:pPr>
      <w:r w:rsidRPr="006F474A">
        <w:rPr>
          <w:rFonts w:ascii="Arial" w:hAnsi="Arial" w:cs="Arial"/>
          <w:sz w:val="22"/>
          <w:szCs w:val="22"/>
        </w:rPr>
        <w:t>T</w:t>
      </w:r>
      <w:r w:rsidR="007A653E" w:rsidRPr="006F474A">
        <w:rPr>
          <w:rFonts w:ascii="Arial" w:hAnsi="Arial" w:cs="Arial"/>
          <w:sz w:val="22"/>
          <w:szCs w:val="22"/>
        </w:rPr>
        <w:t xml:space="preserve">his </w:t>
      </w:r>
      <w:r w:rsidRPr="006F474A">
        <w:rPr>
          <w:rFonts w:ascii="Arial" w:hAnsi="Arial" w:cs="Arial"/>
          <w:sz w:val="22"/>
          <w:szCs w:val="22"/>
        </w:rPr>
        <w:t>is the senior role</w:t>
      </w:r>
      <w:r w:rsidR="00847F5F">
        <w:rPr>
          <w:rFonts w:ascii="Arial" w:hAnsi="Arial" w:cs="Arial"/>
          <w:sz w:val="22"/>
          <w:szCs w:val="22"/>
        </w:rPr>
        <w:t xml:space="preserve"> working with</w:t>
      </w:r>
      <w:r w:rsidRPr="006F474A">
        <w:rPr>
          <w:rFonts w:ascii="Arial" w:hAnsi="Arial" w:cs="Arial"/>
          <w:sz w:val="22"/>
          <w:szCs w:val="22"/>
        </w:rPr>
        <w:t xml:space="preserve"> voluntary sector partnership</w:t>
      </w:r>
      <w:r w:rsidR="00847F5F">
        <w:rPr>
          <w:rFonts w:ascii="Arial" w:hAnsi="Arial" w:cs="Arial"/>
          <w:sz w:val="22"/>
          <w:szCs w:val="22"/>
        </w:rPr>
        <w:t xml:space="preserve"> organisations</w:t>
      </w:r>
      <w:r w:rsidRPr="006F474A">
        <w:rPr>
          <w:rFonts w:ascii="Arial" w:hAnsi="Arial" w:cs="Arial"/>
          <w:sz w:val="22"/>
          <w:szCs w:val="22"/>
        </w:rPr>
        <w:t>. It is expected that the post holder will:</w:t>
      </w:r>
    </w:p>
    <w:p w:rsidR="005440F7" w:rsidRPr="006F474A" w:rsidRDefault="00D24CEE" w:rsidP="006F474A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6F474A">
        <w:rPr>
          <w:rFonts w:ascii="Arial" w:hAnsi="Arial" w:cs="Arial"/>
          <w:sz w:val="22"/>
          <w:szCs w:val="22"/>
        </w:rPr>
        <w:t>L</w:t>
      </w:r>
      <w:r w:rsidR="008F27C9" w:rsidRPr="006F474A">
        <w:rPr>
          <w:rFonts w:ascii="Arial" w:hAnsi="Arial" w:cs="Arial"/>
          <w:sz w:val="22"/>
          <w:szCs w:val="22"/>
        </w:rPr>
        <w:t>ead a team of Communit</w:t>
      </w:r>
      <w:r w:rsidR="00E3048F" w:rsidRPr="006F474A">
        <w:rPr>
          <w:rFonts w:ascii="Arial" w:hAnsi="Arial" w:cs="Arial"/>
          <w:sz w:val="22"/>
          <w:szCs w:val="22"/>
        </w:rPr>
        <w:t>y Development Workers (CDWs) from</w:t>
      </w:r>
      <w:r w:rsidR="008F27C9" w:rsidRPr="006F474A">
        <w:rPr>
          <w:rFonts w:ascii="Arial" w:hAnsi="Arial" w:cs="Arial"/>
          <w:sz w:val="22"/>
          <w:szCs w:val="22"/>
        </w:rPr>
        <w:t xml:space="preserve"> Black and Minority Ethnic (BME)</w:t>
      </w:r>
      <w:r w:rsidR="00847F5F">
        <w:rPr>
          <w:rFonts w:ascii="Arial" w:hAnsi="Arial" w:cs="Arial"/>
          <w:sz w:val="22"/>
          <w:szCs w:val="22"/>
        </w:rPr>
        <w:t xml:space="preserve"> </w:t>
      </w:r>
      <w:r w:rsidR="00305769" w:rsidRPr="006F474A">
        <w:rPr>
          <w:rFonts w:ascii="Arial" w:hAnsi="Arial" w:cs="Arial"/>
          <w:sz w:val="22"/>
          <w:szCs w:val="22"/>
        </w:rPr>
        <w:t>and other</w:t>
      </w:r>
      <w:r w:rsidR="00847F5F">
        <w:rPr>
          <w:rFonts w:ascii="Arial" w:hAnsi="Arial" w:cs="Arial"/>
          <w:sz w:val="22"/>
          <w:szCs w:val="22"/>
        </w:rPr>
        <w:t xml:space="preserve"> c</w:t>
      </w:r>
      <w:r w:rsidR="008F27C9" w:rsidRPr="006F474A">
        <w:rPr>
          <w:rFonts w:ascii="Arial" w:hAnsi="Arial" w:cs="Arial"/>
          <w:sz w:val="22"/>
          <w:szCs w:val="22"/>
        </w:rPr>
        <w:t>ommunities as part of a joined-up strategy</w:t>
      </w:r>
      <w:r w:rsidR="002F133A" w:rsidRPr="006F474A">
        <w:rPr>
          <w:rFonts w:ascii="Arial" w:hAnsi="Arial" w:cs="Arial"/>
          <w:sz w:val="22"/>
          <w:szCs w:val="22"/>
        </w:rPr>
        <w:t xml:space="preserve"> with partners to </w:t>
      </w:r>
      <w:r w:rsidR="001E114E" w:rsidRPr="006F474A">
        <w:rPr>
          <w:rFonts w:ascii="Arial" w:hAnsi="Arial" w:cs="Arial"/>
          <w:sz w:val="22"/>
          <w:szCs w:val="22"/>
        </w:rPr>
        <w:t xml:space="preserve">effect better health </w:t>
      </w:r>
      <w:r w:rsidR="00034DCB" w:rsidRPr="006F474A">
        <w:rPr>
          <w:rFonts w:ascii="Arial" w:hAnsi="Arial" w:cs="Arial"/>
          <w:sz w:val="22"/>
          <w:szCs w:val="22"/>
        </w:rPr>
        <w:t xml:space="preserve">outcomes </w:t>
      </w:r>
      <w:r w:rsidR="00E3048F" w:rsidRPr="006F474A">
        <w:rPr>
          <w:rFonts w:ascii="Arial" w:hAnsi="Arial" w:cs="Arial"/>
          <w:sz w:val="22"/>
          <w:szCs w:val="22"/>
        </w:rPr>
        <w:t xml:space="preserve">within all marginalised </w:t>
      </w:r>
      <w:r w:rsidR="001E114E" w:rsidRPr="006F474A">
        <w:rPr>
          <w:rFonts w:ascii="Arial" w:hAnsi="Arial" w:cs="Arial"/>
          <w:sz w:val="22"/>
          <w:szCs w:val="22"/>
        </w:rPr>
        <w:t xml:space="preserve">communities and to build capacity within </w:t>
      </w:r>
      <w:r w:rsidR="00E3048F" w:rsidRPr="006F474A">
        <w:rPr>
          <w:rFonts w:ascii="Arial" w:hAnsi="Arial" w:cs="Arial"/>
          <w:sz w:val="22"/>
          <w:szCs w:val="22"/>
        </w:rPr>
        <w:t xml:space="preserve">those </w:t>
      </w:r>
      <w:r w:rsidR="001E114E" w:rsidRPr="006F474A">
        <w:rPr>
          <w:rFonts w:ascii="Arial" w:hAnsi="Arial" w:cs="Arial"/>
          <w:sz w:val="22"/>
          <w:szCs w:val="22"/>
        </w:rPr>
        <w:t xml:space="preserve">communities to tackle the wider </w:t>
      </w:r>
      <w:r w:rsidR="00847F5F" w:rsidRPr="006F474A">
        <w:rPr>
          <w:rFonts w:ascii="Arial" w:hAnsi="Arial" w:cs="Arial"/>
          <w:sz w:val="22"/>
          <w:szCs w:val="22"/>
        </w:rPr>
        <w:t>determinants</w:t>
      </w:r>
      <w:r w:rsidR="001E114E" w:rsidRPr="006F474A">
        <w:rPr>
          <w:rFonts w:ascii="Arial" w:hAnsi="Arial" w:cs="Arial"/>
          <w:sz w:val="22"/>
          <w:szCs w:val="22"/>
        </w:rPr>
        <w:t xml:space="preserve"> of health</w:t>
      </w:r>
      <w:r w:rsidR="00B762C3" w:rsidRPr="006F474A">
        <w:rPr>
          <w:rFonts w:ascii="Arial" w:hAnsi="Arial" w:cs="Arial"/>
          <w:sz w:val="22"/>
          <w:szCs w:val="22"/>
        </w:rPr>
        <w:t xml:space="preserve"> t</w:t>
      </w:r>
      <w:r w:rsidR="0003033B" w:rsidRPr="006F474A">
        <w:rPr>
          <w:rFonts w:ascii="Arial" w:hAnsi="Arial" w:cs="Arial"/>
          <w:sz w:val="22"/>
          <w:szCs w:val="22"/>
        </w:rPr>
        <w:t>hereby improving quality of life</w:t>
      </w:r>
      <w:r w:rsidR="001D3946" w:rsidRPr="006F474A">
        <w:rPr>
          <w:rFonts w:ascii="Arial" w:hAnsi="Arial" w:cs="Arial"/>
          <w:sz w:val="22"/>
          <w:szCs w:val="22"/>
        </w:rPr>
        <w:t xml:space="preserve">. </w:t>
      </w:r>
    </w:p>
    <w:p w:rsidR="00D24CEE" w:rsidRPr="00D24CEE" w:rsidRDefault="00D24CEE" w:rsidP="00D24CEE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6F474A">
        <w:rPr>
          <w:rFonts w:ascii="Arial" w:hAnsi="Arial" w:cs="Arial"/>
          <w:sz w:val="22"/>
          <w:szCs w:val="22"/>
        </w:rPr>
        <w:t>E</w:t>
      </w:r>
      <w:r w:rsidR="00FE58B7" w:rsidRPr="006F474A">
        <w:rPr>
          <w:rFonts w:ascii="Arial" w:hAnsi="Arial" w:cs="Arial"/>
          <w:sz w:val="22"/>
          <w:szCs w:val="22"/>
        </w:rPr>
        <w:t>nga</w:t>
      </w:r>
      <w:r w:rsidR="00847F5F">
        <w:rPr>
          <w:rFonts w:ascii="Arial" w:hAnsi="Arial" w:cs="Arial"/>
          <w:sz w:val="22"/>
          <w:szCs w:val="22"/>
        </w:rPr>
        <w:t>ge with the partnership organisations</w:t>
      </w:r>
      <w:r w:rsidR="00E3048F" w:rsidRPr="006F474A">
        <w:rPr>
          <w:rFonts w:ascii="Arial" w:hAnsi="Arial" w:cs="Arial"/>
          <w:sz w:val="22"/>
          <w:szCs w:val="22"/>
        </w:rPr>
        <w:t xml:space="preserve"> members and </w:t>
      </w:r>
      <w:r w:rsidR="00847F5F">
        <w:rPr>
          <w:rFonts w:ascii="Arial" w:hAnsi="Arial" w:cs="Arial"/>
          <w:sz w:val="22"/>
          <w:szCs w:val="22"/>
        </w:rPr>
        <w:t>ensure</w:t>
      </w:r>
      <w:r w:rsidR="00E3048F" w:rsidRPr="006F474A">
        <w:rPr>
          <w:rFonts w:ascii="Arial" w:hAnsi="Arial" w:cs="Arial"/>
          <w:sz w:val="22"/>
          <w:szCs w:val="22"/>
        </w:rPr>
        <w:t xml:space="preserve"> there are </w:t>
      </w:r>
      <w:r w:rsidR="00FE58B7" w:rsidRPr="006F474A">
        <w:rPr>
          <w:rFonts w:ascii="Arial" w:hAnsi="Arial" w:cs="Arial"/>
          <w:sz w:val="22"/>
          <w:szCs w:val="22"/>
        </w:rPr>
        <w:t xml:space="preserve">clear and agreed targets, </w:t>
      </w:r>
      <w:r w:rsidR="00FE58B7" w:rsidRPr="00D24CEE">
        <w:rPr>
          <w:rFonts w:ascii="Arial" w:hAnsi="Arial" w:cs="Arial"/>
          <w:sz w:val="22"/>
          <w:szCs w:val="22"/>
        </w:rPr>
        <w:t>service delivery</w:t>
      </w:r>
      <w:r w:rsidR="00E3048F" w:rsidRPr="00D24CEE">
        <w:rPr>
          <w:rFonts w:ascii="Arial" w:hAnsi="Arial" w:cs="Arial"/>
          <w:sz w:val="22"/>
          <w:szCs w:val="22"/>
        </w:rPr>
        <w:t xml:space="preserve"> expectations</w:t>
      </w:r>
      <w:r w:rsidR="00FE58B7" w:rsidRPr="00D24CEE">
        <w:rPr>
          <w:rFonts w:ascii="Arial" w:hAnsi="Arial" w:cs="Arial"/>
          <w:sz w:val="22"/>
          <w:szCs w:val="22"/>
        </w:rPr>
        <w:t xml:space="preserve"> and monitoring methods</w:t>
      </w:r>
      <w:r w:rsidR="0042090A">
        <w:rPr>
          <w:rFonts w:ascii="Arial" w:hAnsi="Arial" w:cs="Arial"/>
          <w:sz w:val="22"/>
          <w:szCs w:val="22"/>
        </w:rPr>
        <w:t>.</w:t>
      </w:r>
    </w:p>
    <w:p w:rsidR="00D24CEE" w:rsidRPr="00D24CEE" w:rsidRDefault="00FE58B7" w:rsidP="00D24CEE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z w:val="22"/>
          <w:szCs w:val="22"/>
        </w:rPr>
      </w:pPr>
      <w:r w:rsidRPr="00D24CEE">
        <w:rPr>
          <w:rFonts w:ascii="Arial" w:hAnsi="Arial" w:cs="Arial"/>
          <w:bCs/>
          <w:sz w:val="22"/>
        </w:rPr>
        <w:t>Maintain</w:t>
      </w:r>
      <w:r w:rsidR="008F27C9" w:rsidRPr="00D24CEE">
        <w:rPr>
          <w:rFonts w:ascii="Arial" w:hAnsi="Arial" w:cs="Arial"/>
          <w:bCs/>
          <w:sz w:val="22"/>
        </w:rPr>
        <w:t xml:space="preserve"> an understanding of individual and service needs amongst BME</w:t>
      </w:r>
      <w:r w:rsidR="00E3048F" w:rsidRPr="00D24CEE">
        <w:rPr>
          <w:rFonts w:ascii="Arial" w:hAnsi="Arial" w:cs="Arial"/>
          <w:bCs/>
          <w:sz w:val="22"/>
        </w:rPr>
        <w:t xml:space="preserve"> and </w:t>
      </w:r>
      <w:r w:rsidR="0000630B" w:rsidRPr="00D24CEE">
        <w:rPr>
          <w:rFonts w:ascii="Arial" w:hAnsi="Arial" w:cs="Arial"/>
          <w:bCs/>
          <w:sz w:val="22"/>
        </w:rPr>
        <w:t>other groups</w:t>
      </w:r>
      <w:r w:rsidR="008F27C9" w:rsidRPr="00D24CEE">
        <w:rPr>
          <w:rFonts w:ascii="Arial" w:hAnsi="Arial" w:cs="Arial"/>
          <w:bCs/>
          <w:sz w:val="22"/>
        </w:rPr>
        <w:t xml:space="preserve">, particularly isolated </w:t>
      </w:r>
      <w:r w:rsidRPr="00D24CEE">
        <w:rPr>
          <w:rFonts w:ascii="Arial" w:hAnsi="Arial" w:cs="Arial"/>
          <w:bCs/>
          <w:sz w:val="22"/>
        </w:rPr>
        <w:t xml:space="preserve">individuals and groups.   </w:t>
      </w:r>
    </w:p>
    <w:p w:rsidR="008F27C9" w:rsidRPr="00D24CEE" w:rsidRDefault="00A6118F" w:rsidP="00D24CEE">
      <w:pPr>
        <w:pStyle w:val="ListParagraph"/>
        <w:numPr>
          <w:ilvl w:val="0"/>
          <w:numId w:val="3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Maintain</w:t>
      </w:r>
      <w:r w:rsidR="008F27C9" w:rsidRPr="00D24CEE">
        <w:rPr>
          <w:rFonts w:ascii="Arial" w:hAnsi="Arial" w:cs="Arial"/>
          <w:bCs/>
          <w:sz w:val="22"/>
        </w:rPr>
        <w:t xml:space="preserve"> an understanding o</w:t>
      </w:r>
      <w:r w:rsidR="00450EA3" w:rsidRPr="00D24CEE">
        <w:rPr>
          <w:rFonts w:ascii="Arial" w:hAnsi="Arial" w:cs="Arial"/>
          <w:bCs/>
          <w:sz w:val="22"/>
        </w:rPr>
        <w:t>f the routes into mainstream health</w:t>
      </w:r>
      <w:r w:rsidR="00FE58B7" w:rsidRPr="00D24CEE">
        <w:rPr>
          <w:rFonts w:ascii="Arial" w:hAnsi="Arial" w:cs="Arial"/>
          <w:bCs/>
          <w:sz w:val="22"/>
        </w:rPr>
        <w:t>care for service users</w:t>
      </w:r>
      <w:r w:rsidR="008F27C9" w:rsidRPr="00D24CEE">
        <w:rPr>
          <w:rFonts w:ascii="Arial" w:hAnsi="Arial" w:cs="Arial"/>
          <w:bCs/>
          <w:sz w:val="22"/>
        </w:rPr>
        <w:t>.</w:t>
      </w:r>
    </w:p>
    <w:p w:rsidR="00D24CEE" w:rsidRDefault="00FE58B7" w:rsidP="00D24CEE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Cs/>
          <w:sz w:val="22"/>
        </w:rPr>
      </w:pPr>
      <w:r w:rsidRPr="00D24CEE">
        <w:rPr>
          <w:rFonts w:ascii="Arial" w:hAnsi="Arial" w:cs="Arial"/>
          <w:bCs/>
          <w:sz w:val="22"/>
        </w:rPr>
        <w:t>Work</w:t>
      </w:r>
      <w:r w:rsidR="008F27C9" w:rsidRPr="00D24CEE">
        <w:rPr>
          <w:rFonts w:ascii="Arial" w:hAnsi="Arial" w:cs="Arial"/>
          <w:bCs/>
          <w:sz w:val="22"/>
        </w:rPr>
        <w:t xml:space="preserve"> with a cross-sector, multi-agency approach to develop </w:t>
      </w:r>
      <w:r w:rsidRPr="00D24CEE">
        <w:rPr>
          <w:rFonts w:ascii="Arial" w:hAnsi="Arial" w:cs="Arial"/>
          <w:bCs/>
          <w:sz w:val="22"/>
        </w:rPr>
        <w:t xml:space="preserve">effective </w:t>
      </w:r>
      <w:r w:rsidR="008F27C9" w:rsidRPr="00D24CEE">
        <w:rPr>
          <w:rFonts w:ascii="Arial" w:hAnsi="Arial" w:cs="Arial"/>
          <w:bCs/>
          <w:sz w:val="22"/>
        </w:rPr>
        <w:t>relationship</w:t>
      </w:r>
      <w:r w:rsidRPr="00D24CEE">
        <w:rPr>
          <w:rFonts w:ascii="Arial" w:hAnsi="Arial" w:cs="Arial"/>
          <w:bCs/>
          <w:sz w:val="22"/>
        </w:rPr>
        <w:t xml:space="preserve">s with </w:t>
      </w:r>
      <w:r w:rsidR="00E3048F" w:rsidRPr="00D24CEE">
        <w:rPr>
          <w:rFonts w:ascii="Arial" w:hAnsi="Arial" w:cs="Arial"/>
          <w:bCs/>
          <w:sz w:val="22"/>
        </w:rPr>
        <w:t xml:space="preserve">other </w:t>
      </w:r>
      <w:r w:rsidRPr="00D24CEE">
        <w:rPr>
          <w:rFonts w:ascii="Arial" w:hAnsi="Arial" w:cs="Arial"/>
          <w:bCs/>
          <w:sz w:val="22"/>
        </w:rPr>
        <w:t>BME commu</w:t>
      </w:r>
      <w:r w:rsidR="00E3048F" w:rsidRPr="00D24CEE">
        <w:rPr>
          <w:rFonts w:ascii="Arial" w:hAnsi="Arial" w:cs="Arial"/>
          <w:bCs/>
          <w:sz w:val="22"/>
        </w:rPr>
        <w:t xml:space="preserve">nity groups, </w:t>
      </w:r>
      <w:r w:rsidR="008F27C9" w:rsidRPr="00D24CEE">
        <w:rPr>
          <w:rFonts w:ascii="Arial" w:hAnsi="Arial" w:cs="Arial"/>
          <w:bCs/>
          <w:sz w:val="22"/>
        </w:rPr>
        <w:t>voluntary sec</w:t>
      </w:r>
      <w:r w:rsidRPr="00D24CEE">
        <w:rPr>
          <w:rFonts w:ascii="Arial" w:hAnsi="Arial" w:cs="Arial"/>
          <w:bCs/>
          <w:sz w:val="22"/>
        </w:rPr>
        <w:t>tor organisations</w:t>
      </w:r>
      <w:r w:rsidR="004B59C7" w:rsidRPr="00D24CEE">
        <w:rPr>
          <w:rFonts w:ascii="Arial" w:hAnsi="Arial" w:cs="Arial"/>
          <w:bCs/>
          <w:sz w:val="22"/>
        </w:rPr>
        <w:t xml:space="preserve"> such as Age Concern &amp; ADKC</w:t>
      </w:r>
      <w:r w:rsidRPr="00D24CEE">
        <w:rPr>
          <w:rFonts w:ascii="Arial" w:hAnsi="Arial" w:cs="Arial"/>
          <w:bCs/>
          <w:sz w:val="22"/>
        </w:rPr>
        <w:t>, the</w:t>
      </w:r>
      <w:r w:rsidR="008F27C9" w:rsidRPr="00D24CEE">
        <w:rPr>
          <w:rFonts w:ascii="Arial" w:hAnsi="Arial" w:cs="Arial"/>
          <w:bCs/>
          <w:sz w:val="22"/>
        </w:rPr>
        <w:t xml:space="preserve"> BME Health </w:t>
      </w:r>
      <w:r w:rsidR="0042090A" w:rsidRPr="00D24CEE">
        <w:rPr>
          <w:rFonts w:ascii="Arial" w:hAnsi="Arial" w:cs="Arial"/>
          <w:bCs/>
          <w:sz w:val="22"/>
        </w:rPr>
        <w:t>Forum, the</w:t>
      </w:r>
      <w:r w:rsidR="00450EA3" w:rsidRPr="00D24CEE">
        <w:rPr>
          <w:rFonts w:ascii="Arial" w:hAnsi="Arial" w:cs="Arial"/>
          <w:bCs/>
          <w:sz w:val="22"/>
        </w:rPr>
        <w:t xml:space="preserve"> Health Trainers, the </w:t>
      </w:r>
      <w:r w:rsidR="004B59C7" w:rsidRPr="00D24CEE">
        <w:rPr>
          <w:rFonts w:ascii="Arial" w:hAnsi="Arial" w:cs="Arial"/>
          <w:bCs/>
          <w:sz w:val="22"/>
        </w:rPr>
        <w:t>Royal Borough of</w:t>
      </w:r>
      <w:r w:rsidR="008F27C9" w:rsidRPr="00D24CEE">
        <w:rPr>
          <w:rFonts w:ascii="Arial" w:hAnsi="Arial" w:cs="Arial"/>
          <w:bCs/>
          <w:sz w:val="22"/>
        </w:rPr>
        <w:t xml:space="preserve"> Kensington and Chelsea</w:t>
      </w:r>
      <w:r w:rsidRPr="00D24CEE">
        <w:rPr>
          <w:rFonts w:ascii="Arial" w:hAnsi="Arial" w:cs="Arial"/>
          <w:bCs/>
          <w:sz w:val="22"/>
        </w:rPr>
        <w:t xml:space="preserve"> a</w:t>
      </w:r>
      <w:r w:rsidR="004B59C7" w:rsidRPr="00D24CEE">
        <w:rPr>
          <w:rFonts w:ascii="Arial" w:hAnsi="Arial" w:cs="Arial"/>
          <w:bCs/>
          <w:sz w:val="22"/>
        </w:rPr>
        <w:t>n</w:t>
      </w:r>
      <w:r w:rsidR="002B7BA3">
        <w:rPr>
          <w:rFonts w:ascii="Arial" w:hAnsi="Arial" w:cs="Arial"/>
          <w:bCs/>
          <w:sz w:val="22"/>
        </w:rPr>
        <w:t>d the Bi-</w:t>
      </w:r>
      <w:r w:rsidRPr="00D24CEE">
        <w:rPr>
          <w:rFonts w:ascii="Arial" w:hAnsi="Arial" w:cs="Arial"/>
          <w:bCs/>
          <w:sz w:val="22"/>
        </w:rPr>
        <w:t>borough partners</w:t>
      </w:r>
      <w:r w:rsidR="004B59C7" w:rsidRPr="00D24CEE">
        <w:rPr>
          <w:rFonts w:ascii="Arial" w:hAnsi="Arial" w:cs="Arial"/>
          <w:bCs/>
          <w:sz w:val="22"/>
        </w:rPr>
        <w:t xml:space="preserve"> and all other relevant partners</w:t>
      </w:r>
      <w:r w:rsidR="0042090A">
        <w:rPr>
          <w:rFonts w:ascii="Arial" w:hAnsi="Arial" w:cs="Arial"/>
          <w:bCs/>
          <w:sz w:val="22"/>
        </w:rPr>
        <w:t>.</w:t>
      </w:r>
    </w:p>
    <w:p w:rsidR="00D24CEE" w:rsidRPr="00D24CEE" w:rsidRDefault="00E3048F" w:rsidP="00D24CEE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Cs/>
          <w:sz w:val="22"/>
        </w:rPr>
      </w:pPr>
      <w:r w:rsidRPr="00D24CEE">
        <w:rPr>
          <w:rFonts w:ascii="Arial" w:hAnsi="Arial" w:cs="Arial"/>
          <w:bCs/>
          <w:sz w:val="22"/>
        </w:rPr>
        <w:lastRenderedPageBreak/>
        <w:t>Develop</w:t>
      </w:r>
      <w:r w:rsidR="008F27C9" w:rsidRPr="00D24CEE">
        <w:rPr>
          <w:rFonts w:ascii="Arial" w:hAnsi="Arial" w:cs="Arial"/>
          <w:bCs/>
          <w:sz w:val="22"/>
        </w:rPr>
        <w:t xml:space="preserve"> an understanding amongst potential service users about</w:t>
      </w:r>
      <w:r w:rsidR="00801ED2" w:rsidRPr="00D24CEE">
        <w:rPr>
          <w:rFonts w:ascii="Arial" w:hAnsi="Arial" w:cs="Arial"/>
          <w:bCs/>
          <w:sz w:val="22"/>
        </w:rPr>
        <w:t xml:space="preserve"> how to identify common health problems, the ways to manage them and prevent serious illness</w:t>
      </w:r>
      <w:r w:rsidR="008F27C9" w:rsidRPr="00D24CEE">
        <w:rPr>
          <w:bCs/>
          <w:sz w:val="22"/>
        </w:rPr>
        <w:t>.</w:t>
      </w:r>
    </w:p>
    <w:p w:rsidR="00D24CEE" w:rsidRDefault="00450EA3" w:rsidP="00D24CEE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Cs/>
          <w:sz w:val="22"/>
        </w:rPr>
      </w:pPr>
      <w:r w:rsidRPr="00D24CEE">
        <w:rPr>
          <w:rFonts w:ascii="Arial" w:hAnsi="Arial" w:cs="Arial"/>
          <w:bCs/>
          <w:sz w:val="22"/>
        </w:rPr>
        <w:t>Build capacity within BME gro</w:t>
      </w:r>
      <w:r w:rsidR="00801ED2" w:rsidRPr="00D24CEE">
        <w:rPr>
          <w:rFonts w:ascii="Arial" w:hAnsi="Arial" w:cs="Arial"/>
          <w:bCs/>
          <w:sz w:val="22"/>
        </w:rPr>
        <w:t xml:space="preserve">ups and organisations to manage the wider </w:t>
      </w:r>
      <w:r w:rsidR="0042090A" w:rsidRPr="00D24CEE">
        <w:rPr>
          <w:rFonts w:ascii="Arial" w:hAnsi="Arial" w:cs="Arial"/>
          <w:bCs/>
          <w:sz w:val="22"/>
        </w:rPr>
        <w:t>determinants</w:t>
      </w:r>
      <w:r w:rsidR="00801ED2" w:rsidRPr="00D24CEE">
        <w:rPr>
          <w:rFonts w:ascii="Arial" w:hAnsi="Arial" w:cs="Arial"/>
          <w:bCs/>
          <w:sz w:val="22"/>
        </w:rPr>
        <w:t xml:space="preserve"> of ill-health</w:t>
      </w:r>
      <w:r w:rsidR="005440F7" w:rsidRPr="00D24CEE">
        <w:rPr>
          <w:rFonts w:ascii="Arial" w:hAnsi="Arial" w:cs="Arial"/>
          <w:bCs/>
          <w:sz w:val="22"/>
        </w:rPr>
        <w:t xml:space="preserve"> </w:t>
      </w:r>
      <w:r w:rsidR="0000630B" w:rsidRPr="00D24CEE">
        <w:rPr>
          <w:rFonts w:ascii="Arial" w:hAnsi="Arial" w:cs="Arial"/>
          <w:bCs/>
          <w:sz w:val="22"/>
        </w:rPr>
        <w:t>i.e.</w:t>
      </w:r>
      <w:r w:rsidR="005440F7" w:rsidRPr="00D24CEE">
        <w:rPr>
          <w:rFonts w:ascii="Arial" w:hAnsi="Arial" w:cs="Arial"/>
          <w:bCs/>
          <w:sz w:val="22"/>
        </w:rPr>
        <w:t xml:space="preserve"> isolation, p</w:t>
      </w:r>
      <w:r w:rsidR="00E3048F" w:rsidRPr="00D24CEE">
        <w:rPr>
          <w:rFonts w:ascii="Arial" w:hAnsi="Arial" w:cs="Arial"/>
          <w:bCs/>
          <w:sz w:val="22"/>
        </w:rPr>
        <w:t>o</w:t>
      </w:r>
      <w:r w:rsidR="005440F7" w:rsidRPr="00D24CEE">
        <w:rPr>
          <w:rFonts w:ascii="Arial" w:hAnsi="Arial" w:cs="Arial"/>
          <w:bCs/>
          <w:sz w:val="22"/>
        </w:rPr>
        <w:t>verty, housing, unemployment</w:t>
      </w:r>
    </w:p>
    <w:p w:rsidR="00D24CEE" w:rsidRDefault="004B59C7" w:rsidP="00D24CEE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Cs/>
          <w:sz w:val="22"/>
        </w:rPr>
      </w:pPr>
      <w:r w:rsidRPr="00D24CEE">
        <w:rPr>
          <w:rFonts w:ascii="Arial" w:hAnsi="Arial" w:cs="Arial"/>
          <w:bCs/>
          <w:sz w:val="22"/>
        </w:rPr>
        <w:t>Facilitate &amp; ensure positive</w:t>
      </w:r>
      <w:r w:rsidR="008F27C9" w:rsidRPr="00D24CEE">
        <w:rPr>
          <w:rFonts w:ascii="Arial" w:hAnsi="Arial" w:cs="Arial"/>
          <w:bCs/>
          <w:sz w:val="22"/>
        </w:rPr>
        <w:t xml:space="preserve"> links and</w:t>
      </w:r>
      <w:r w:rsidRPr="00D24CEE">
        <w:rPr>
          <w:rFonts w:ascii="Arial" w:hAnsi="Arial" w:cs="Arial"/>
          <w:bCs/>
          <w:sz w:val="22"/>
        </w:rPr>
        <w:t xml:space="preserve"> partnership within the consortia members</w:t>
      </w:r>
    </w:p>
    <w:p w:rsidR="00E3048F" w:rsidRDefault="00D24CEE" w:rsidP="00D24CEE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</w:t>
      </w:r>
      <w:r w:rsidR="00E3048F" w:rsidRPr="00D24CEE">
        <w:rPr>
          <w:rFonts w:ascii="Arial" w:hAnsi="Arial" w:cs="Arial"/>
          <w:bCs/>
          <w:sz w:val="22"/>
        </w:rPr>
        <w:t>ork together on identified cross partnership health initiatives</w:t>
      </w:r>
    </w:p>
    <w:p w:rsidR="0017335F" w:rsidRPr="0017335F" w:rsidRDefault="0017335F" w:rsidP="008F27C9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Cs/>
          <w:sz w:val="22"/>
        </w:rPr>
      </w:pPr>
    </w:p>
    <w:p w:rsidR="008F27C9" w:rsidRDefault="00847F5F" w:rsidP="008F27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Healthworks</w:t>
      </w:r>
      <w:r w:rsidR="003F7D44">
        <w:rPr>
          <w:rFonts w:ascii="Arial" w:hAnsi="Arial" w:cs="Arial"/>
          <w:b/>
          <w:sz w:val="22"/>
          <w:szCs w:val="22"/>
        </w:rPr>
        <w:t xml:space="preserve"> </w:t>
      </w:r>
      <w:r w:rsidR="008F27C9">
        <w:rPr>
          <w:rFonts w:ascii="Arial" w:hAnsi="Arial" w:cs="Arial"/>
          <w:b/>
          <w:sz w:val="22"/>
          <w:szCs w:val="22"/>
        </w:rPr>
        <w:t>Key Objectives &amp; Duties:</w:t>
      </w:r>
    </w:p>
    <w:p w:rsidR="000023ED" w:rsidRPr="001E6F72" w:rsidRDefault="000023ED" w:rsidP="008F27C9">
      <w:pPr>
        <w:rPr>
          <w:rFonts w:ascii="Arial" w:hAnsi="Arial" w:cs="Arial"/>
          <w:b/>
          <w:sz w:val="22"/>
          <w:szCs w:val="22"/>
        </w:rPr>
      </w:pPr>
    </w:p>
    <w:p w:rsidR="008F27C9" w:rsidRPr="009212DD" w:rsidRDefault="008F27C9" w:rsidP="008F27C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212DD">
        <w:rPr>
          <w:rFonts w:ascii="Arial" w:hAnsi="Arial" w:cs="Arial"/>
          <w:sz w:val="22"/>
          <w:szCs w:val="22"/>
        </w:rPr>
        <w:t>To lead, develop, and maintain a strategic overview of the work</w:t>
      </w:r>
      <w:r w:rsidR="007215D7">
        <w:rPr>
          <w:rFonts w:ascii="Arial" w:hAnsi="Arial" w:cs="Arial"/>
          <w:sz w:val="22"/>
          <w:szCs w:val="22"/>
        </w:rPr>
        <w:t xml:space="preserve"> of the partnership organisations</w:t>
      </w:r>
      <w:r w:rsidR="004B59C7">
        <w:rPr>
          <w:rFonts w:ascii="Arial" w:hAnsi="Arial" w:cs="Arial"/>
          <w:sz w:val="22"/>
          <w:szCs w:val="22"/>
        </w:rPr>
        <w:t>, its members and users</w:t>
      </w:r>
      <w:r w:rsidR="007215D7">
        <w:rPr>
          <w:rFonts w:ascii="Arial" w:hAnsi="Arial" w:cs="Arial"/>
          <w:sz w:val="22"/>
          <w:szCs w:val="22"/>
        </w:rPr>
        <w:t xml:space="preserve"> in relation to the HealthWorks project.</w:t>
      </w:r>
    </w:p>
    <w:p w:rsidR="008F27C9" w:rsidRPr="009212DD" w:rsidRDefault="008F27C9" w:rsidP="008F27C9">
      <w:pPr>
        <w:ind w:left="60"/>
        <w:rPr>
          <w:rFonts w:ascii="Arial" w:hAnsi="Arial" w:cs="Arial"/>
          <w:sz w:val="22"/>
          <w:szCs w:val="22"/>
        </w:rPr>
      </w:pPr>
    </w:p>
    <w:p w:rsidR="000023ED" w:rsidRDefault="004B59C7" w:rsidP="008F27C9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co-ordinate t</w:t>
      </w:r>
      <w:r w:rsidR="008F27C9" w:rsidRPr="009212DD">
        <w:rPr>
          <w:rFonts w:ascii="Arial" w:hAnsi="Arial" w:cs="Arial"/>
          <w:sz w:val="22"/>
          <w:szCs w:val="22"/>
        </w:rPr>
        <w:t>he deliv</w:t>
      </w:r>
      <w:r w:rsidR="001D3946">
        <w:rPr>
          <w:rFonts w:ascii="Arial" w:hAnsi="Arial" w:cs="Arial"/>
          <w:sz w:val="22"/>
          <w:szCs w:val="22"/>
        </w:rPr>
        <w:t xml:space="preserve">ery of the project, </w:t>
      </w:r>
      <w:r w:rsidR="000023ED">
        <w:rPr>
          <w:rFonts w:ascii="Arial" w:hAnsi="Arial" w:cs="Arial"/>
          <w:sz w:val="22"/>
          <w:szCs w:val="22"/>
        </w:rPr>
        <w:t>by strong project management of the staff team</w:t>
      </w:r>
    </w:p>
    <w:p w:rsidR="000023ED" w:rsidRDefault="000023ED" w:rsidP="000023ED">
      <w:pPr>
        <w:pStyle w:val="ListParagraph"/>
        <w:rPr>
          <w:rFonts w:ascii="Arial" w:hAnsi="Arial" w:cs="Arial"/>
          <w:sz w:val="22"/>
          <w:szCs w:val="22"/>
        </w:rPr>
      </w:pPr>
    </w:p>
    <w:p w:rsidR="00947F81" w:rsidRPr="007A653E" w:rsidRDefault="000023ED" w:rsidP="00947F81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A653E">
        <w:rPr>
          <w:rFonts w:ascii="Arial" w:hAnsi="Arial" w:cs="Arial"/>
          <w:sz w:val="22"/>
          <w:szCs w:val="22"/>
        </w:rPr>
        <w:t>To facilitate</w:t>
      </w:r>
      <w:r w:rsidR="008F27C9" w:rsidRPr="007A653E">
        <w:rPr>
          <w:rFonts w:ascii="Arial" w:hAnsi="Arial" w:cs="Arial"/>
          <w:sz w:val="22"/>
          <w:szCs w:val="22"/>
        </w:rPr>
        <w:t xml:space="preserve"> clear</w:t>
      </w:r>
      <w:r w:rsidR="004B59C7" w:rsidRPr="007A653E">
        <w:rPr>
          <w:rFonts w:ascii="Arial" w:hAnsi="Arial" w:cs="Arial"/>
          <w:sz w:val="22"/>
          <w:szCs w:val="22"/>
        </w:rPr>
        <w:t xml:space="preserve">, </w:t>
      </w:r>
      <w:r w:rsidR="00FE2E6B" w:rsidRPr="007A653E">
        <w:rPr>
          <w:rFonts w:ascii="Arial" w:hAnsi="Arial" w:cs="Arial"/>
          <w:sz w:val="22"/>
          <w:szCs w:val="22"/>
        </w:rPr>
        <w:t>regular &amp;</w:t>
      </w:r>
      <w:r w:rsidR="004B59C7" w:rsidRPr="007A653E">
        <w:rPr>
          <w:rFonts w:ascii="Arial" w:hAnsi="Arial" w:cs="Arial"/>
          <w:sz w:val="22"/>
          <w:szCs w:val="22"/>
        </w:rPr>
        <w:t xml:space="preserve"> purposeful communic</w:t>
      </w:r>
      <w:r w:rsidR="007215D7">
        <w:rPr>
          <w:rFonts w:ascii="Arial" w:hAnsi="Arial" w:cs="Arial"/>
          <w:sz w:val="22"/>
          <w:szCs w:val="22"/>
        </w:rPr>
        <w:t>ation between the partnership organisations</w:t>
      </w:r>
      <w:r w:rsidR="000E2D34">
        <w:rPr>
          <w:rFonts w:ascii="Arial" w:hAnsi="Arial" w:cs="Arial"/>
          <w:sz w:val="22"/>
          <w:szCs w:val="22"/>
        </w:rPr>
        <w:t>.</w:t>
      </w:r>
    </w:p>
    <w:p w:rsidR="00947F81" w:rsidRPr="007A653E" w:rsidRDefault="00947F81" w:rsidP="00947F81">
      <w:pPr>
        <w:pStyle w:val="ListParagraph"/>
        <w:rPr>
          <w:rFonts w:ascii="Arial" w:hAnsi="Arial"/>
          <w:sz w:val="22"/>
          <w:szCs w:val="22"/>
        </w:rPr>
      </w:pPr>
    </w:p>
    <w:p w:rsidR="00947F81" w:rsidRPr="001F359E" w:rsidRDefault="008F27C9" w:rsidP="00DC164C">
      <w:pPr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1F359E">
        <w:rPr>
          <w:rFonts w:ascii="Arial" w:hAnsi="Arial"/>
          <w:sz w:val="22"/>
          <w:szCs w:val="22"/>
        </w:rPr>
        <w:t xml:space="preserve">To use </w:t>
      </w:r>
      <w:r w:rsidR="004B59C7" w:rsidRPr="001F359E">
        <w:rPr>
          <w:rFonts w:ascii="Arial" w:hAnsi="Arial"/>
          <w:sz w:val="22"/>
          <w:szCs w:val="22"/>
        </w:rPr>
        <w:t xml:space="preserve">the </w:t>
      </w:r>
      <w:r w:rsidRPr="001F359E">
        <w:rPr>
          <w:rFonts w:ascii="Arial" w:hAnsi="Arial"/>
          <w:sz w:val="22"/>
          <w:szCs w:val="22"/>
        </w:rPr>
        <w:t>principles of</w:t>
      </w:r>
      <w:r w:rsidR="004B59C7" w:rsidRPr="001F359E">
        <w:rPr>
          <w:rFonts w:ascii="Arial" w:hAnsi="Arial"/>
          <w:sz w:val="22"/>
          <w:szCs w:val="22"/>
        </w:rPr>
        <w:t xml:space="preserve"> community development </w:t>
      </w:r>
      <w:r w:rsidRPr="001F359E">
        <w:rPr>
          <w:rFonts w:ascii="Arial" w:hAnsi="Arial"/>
          <w:sz w:val="22"/>
          <w:szCs w:val="22"/>
        </w:rPr>
        <w:t xml:space="preserve">to facilitate and promote </w:t>
      </w:r>
      <w:r w:rsidR="004B59C7" w:rsidRPr="001F359E">
        <w:rPr>
          <w:rFonts w:ascii="Arial" w:hAnsi="Arial"/>
          <w:sz w:val="22"/>
          <w:szCs w:val="22"/>
        </w:rPr>
        <w:t xml:space="preserve">continuing </w:t>
      </w:r>
      <w:r w:rsidRPr="001F359E">
        <w:rPr>
          <w:rFonts w:ascii="Arial" w:hAnsi="Arial"/>
          <w:sz w:val="22"/>
          <w:szCs w:val="22"/>
        </w:rPr>
        <w:t>engageme</w:t>
      </w:r>
      <w:r w:rsidR="004B59C7" w:rsidRPr="001F359E">
        <w:rPr>
          <w:rFonts w:ascii="Arial" w:hAnsi="Arial"/>
          <w:sz w:val="22"/>
          <w:szCs w:val="22"/>
        </w:rPr>
        <w:t xml:space="preserve">nt </w:t>
      </w:r>
      <w:r w:rsidR="000023ED" w:rsidRPr="001F359E">
        <w:rPr>
          <w:rFonts w:ascii="Arial" w:hAnsi="Arial"/>
          <w:sz w:val="22"/>
          <w:szCs w:val="22"/>
        </w:rPr>
        <w:t xml:space="preserve">and improved health </w:t>
      </w:r>
      <w:r w:rsidR="004B59C7" w:rsidRPr="001F359E">
        <w:rPr>
          <w:rFonts w:ascii="Arial" w:hAnsi="Arial"/>
          <w:sz w:val="22"/>
          <w:szCs w:val="22"/>
        </w:rPr>
        <w:t xml:space="preserve">amongst </w:t>
      </w:r>
      <w:r w:rsidR="007215D7" w:rsidRPr="001F359E">
        <w:rPr>
          <w:rFonts w:ascii="Arial" w:hAnsi="Arial"/>
          <w:sz w:val="22"/>
          <w:szCs w:val="22"/>
        </w:rPr>
        <w:t xml:space="preserve">BME </w:t>
      </w:r>
      <w:r w:rsidR="001D3946" w:rsidRPr="001F359E">
        <w:rPr>
          <w:rFonts w:ascii="Arial" w:hAnsi="Arial"/>
          <w:sz w:val="22"/>
          <w:szCs w:val="22"/>
        </w:rPr>
        <w:t>communities</w:t>
      </w:r>
      <w:r w:rsidR="00947F81" w:rsidRPr="001F359E">
        <w:rPr>
          <w:rFonts w:ascii="Arial" w:hAnsi="Arial"/>
          <w:sz w:val="22"/>
          <w:szCs w:val="22"/>
        </w:rPr>
        <w:t xml:space="preserve">. </w:t>
      </w:r>
    </w:p>
    <w:p w:rsidR="001F359E" w:rsidRPr="001F359E" w:rsidRDefault="001F359E" w:rsidP="001F359E">
      <w:pPr>
        <w:rPr>
          <w:rFonts w:ascii="Arial" w:hAnsi="Arial"/>
          <w:sz w:val="22"/>
          <w:szCs w:val="22"/>
        </w:rPr>
      </w:pPr>
    </w:p>
    <w:p w:rsidR="00947F81" w:rsidRPr="00947F81" w:rsidRDefault="004B59C7" w:rsidP="00947F81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47F81">
        <w:rPr>
          <w:rFonts w:ascii="Arial" w:hAnsi="Arial"/>
          <w:sz w:val="22"/>
          <w:szCs w:val="22"/>
        </w:rPr>
        <w:t>To ensure successful &amp; measureable health outcomes</w:t>
      </w:r>
      <w:r w:rsidR="000023ED" w:rsidRPr="00947F81">
        <w:rPr>
          <w:rFonts w:ascii="Arial" w:hAnsi="Arial"/>
          <w:sz w:val="22"/>
          <w:szCs w:val="22"/>
        </w:rPr>
        <w:t xml:space="preserve"> </w:t>
      </w:r>
      <w:r w:rsidR="00AB3B74">
        <w:rPr>
          <w:rFonts w:ascii="Arial" w:hAnsi="Arial"/>
          <w:sz w:val="22"/>
          <w:szCs w:val="22"/>
        </w:rPr>
        <w:t>for all users</w:t>
      </w:r>
      <w:r w:rsidR="007215D7">
        <w:rPr>
          <w:rFonts w:ascii="Arial" w:hAnsi="Arial"/>
          <w:sz w:val="22"/>
          <w:szCs w:val="22"/>
        </w:rPr>
        <w:t>; we would expect the post holder to have experience in statistical analysis.</w:t>
      </w:r>
    </w:p>
    <w:p w:rsidR="004B59C7" w:rsidRPr="00947F81" w:rsidRDefault="000023ED" w:rsidP="00947F81">
      <w:pPr>
        <w:ind w:left="540"/>
        <w:rPr>
          <w:rFonts w:ascii="Arial" w:hAnsi="Arial" w:cs="Arial"/>
          <w:sz w:val="22"/>
          <w:szCs w:val="22"/>
        </w:rPr>
      </w:pPr>
      <w:r w:rsidRPr="00947F81">
        <w:rPr>
          <w:rFonts w:ascii="Arial" w:hAnsi="Arial"/>
          <w:sz w:val="22"/>
          <w:szCs w:val="22"/>
        </w:rPr>
        <w:t xml:space="preserve"> </w:t>
      </w:r>
    </w:p>
    <w:p w:rsidR="008F27C9" w:rsidRDefault="004B59C7" w:rsidP="00947F81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8F27C9">
        <w:rPr>
          <w:rFonts w:ascii="Arial" w:hAnsi="Arial"/>
          <w:sz w:val="22"/>
          <w:szCs w:val="22"/>
        </w:rPr>
        <w:t>o</w:t>
      </w:r>
      <w:r w:rsidR="000023ED">
        <w:rPr>
          <w:rFonts w:ascii="Arial" w:hAnsi="Arial"/>
          <w:sz w:val="22"/>
          <w:szCs w:val="22"/>
        </w:rPr>
        <w:t xml:space="preserve"> agree and</w:t>
      </w:r>
      <w:r w:rsidR="008F27C9">
        <w:rPr>
          <w:rFonts w:ascii="Arial" w:hAnsi="Arial"/>
          <w:sz w:val="22"/>
          <w:szCs w:val="22"/>
        </w:rPr>
        <w:t xml:space="preserve"> implement a range of </w:t>
      </w:r>
      <w:r w:rsidR="000023ED">
        <w:rPr>
          <w:rFonts w:ascii="Arial" w:hAnsi="Arial"/>
          <w:sz w:val="22"/>
          <w:szCs w:val="22"/>
        </w:rPr>
        <w:t xml:space="preserve">appropriate </w:t>
      </w:r>
      <w:r w:rsidR="008F27C9">
        <w:rPr>
          <w:rFonts w:ascii="Arial" w:hAnsi="Arial"/>
          <w:sz w:val="22"/>
          <w:szCs w:val="22"/>
        </w:rPr>
        <w:t xml:space="preserve">interventions </w:t>
      </w:r>
      <w:r w:rsidR="000023ED">
        <w:rPr>
          <w:rFonts w:ascii="Arial" w:hAnsi="Arial"/>
          <w:sz w:val="22"/>
          <w:szCs w:val="22"/>
        </w:rPr>
        <w:t xml:space="preserve">that ensure the above </w:t>
      </w:r>
      <w:r w:rsidR="00AB3B74">
        <w:rPr>
          <w:rFonts w:ascii="Arial" w:hAnsi="Arial"/>
          <w:sz w:val="22"/>
          <w:szCs w:val="22"/>
        </w:rPr>
        <w:t>-</w:t>
      </w:r>
      <w:r w:rsidR="008F27C9">
        <w:rPr>
          <w:rFonts w:ascii="Arial" w:hAnsi="Arial"/>
          <w:sz w:val="22"/>
          <w:szCs w:val="22"/>
        </w:rPr>
        <w:t>including needs assessment, commun</w:t>
      </w:r>
      <w:r w:rsidR="000023ED">
        <w:rPr>
          <w:rFonts w:ascii="Arial" w:hAnsi="Arial"/>
          <w:sz w:val="22"/>
          <w:szCs w:val="22"/>
        </w:rPr>
        <w:t xml:space="preserve">ity engagement, group work, </w:t>
      </w:r>
      <w:r w:rsidR="00AB3B74">
        <w:rPr>
          <w:rFonts w:ascii="Arial" w:hAnsi="Arial"/>
          <w:sz w:val="22"/>
          <w:szCs w:val="22"/>
        </w:rPr>
        <w:t xml:space="preserve">outcome stars, </w:t>
      </w:r>
      <w:r w:rsidR="000023ED">
        <w:rPr>
          <w:rFonts w:ascii="Arial" w:hAnsi="Arial"/>
          <w:sz w:val="22"/>
          <w:szCs w:val="22"/>
        </w:rPr>
        <w:t>one-to-</w:t>
      </w:r>
      <w:r w:rsidR="008F27C9">
        <w:rPr>
          <w:rFonts w:ascii="Arial" w:hAnsi="Arial"/>
          <w:sz w:val="22"/>
          <w:szCs w:val="22"/>
        </w:rPr>
        <w:t>one work.</w:t>
      </w:r>
    </w:p>
    <w:p w:rsidR="008F27C9" w:rsidRDefault="008F27C9" w:rsidP="00947F81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:rsidR="008F27C9" w:rsidRPr="0017335F" w:rsidRDefault="008F27C9" w:rsidP="00947F81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 w:rsidRPr="0017335F">
        <w:rPr>
          <w:rFonts w:ascii="Arial" w:hAnsi="Arial" w:cs="Arial"/>
          <w:sz w:val="22"/>
          <w:szCs w:val="22"/>
        </w:rPr>
        <w:t>To sup</w:t>
      </w:r>
      <w:r w:rsidR="000023ED">
        <w:rPr>
          <w:rFonts w:ascii="Arial" w:hAnsi="Arial" w:cs="Arial"/>
          <w:sz w:val="22"/>
          <w:szCs w:val="22"/>
        </w:rPr>
        <w:t xml:space="preserve">port </w:t>
      </w:r>
      <w:r w:rsidR="007215D7">
        <w:rPr>
          <w:rFonts w:ascii="Arial" w:hAnsi="Arial" w:cs="Arial"/>
          <w:sz w:val="22"/>
          <w:szCs w:val="22"/>
        </w:rPr>
        <w:t>the development of the BME</w:t>
      </w:r>
      <w:r w:rsidR="000023ED">
        <w:rPr>
          <w:rFonts w:ascii="Arial" w:hAnsi="Arial" w:cs="Arial"/>
          <w:sz w:val="22"/>
          <w:szCs w:val="22"/>
        </w:rPr>
        <w:t xml:space="preserve"> </w:t>
      </w:r>
      <w:r w:rsidR="007215D7" w:rsidRPr="0017335F">
        <w:rPr>
          <w:rFonts w:ascii="Arial" w:hAnsi="Arial" w:cs="Arial"/>
          <w:sz w:val="22"/>
          <w:szCs w:val="22"/>
        </w:rPr>
        <w:t>communities’</w:t>
      </w:r>
      <w:r w:rsidRPr="0017335F">
        <w:rPr>
          <w:rFonts w:ascii="Arial" w:hAnsi="Arial" w:cs="Arial"/>
          <w:sz w:val="22"/>
          <w:szCs w:val="22"/>
        </w:rPr>
        <w:t xml:space="preserve"> ability to take a direct role in developing services through participation in appropriate consultation and advisory structures and direct participation in research.</w:t>
      </w:r>
    </w:p>
    <w:p w:rsidR="008E3E1F" w:rsidRPr="0017335F" w:rsidRDefault="008E3E1F" w:rsidP="00947F81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:rsidR="001D3946" w:rsidRDefault="008E3E1F" w:rsidP="00947F81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 w:rsidRPr="0017335F">
        <w:rPr>
          <w:rFonts w:ascii="Arial" w:hAnsi="Arial" w:cs="Arial"/>
          <w:sz w:val="22"/>
          <w:szCs w:val="22"/>
        </w:rPr>
        <w:t>To suppo</w:t>
      </w:r>
      <w:r w:rsidR="000023ED">
        <w:rPr>
          <w:rFonts w:ascii="Arial" w:hAnsi="Arial" w:cs="Arial"/>
          <w:sz w:val="22"/>
          <w:szCs w:val="22"/>
        </w:rPr>
        <w:t>rt the c</w:t>
      </w:r>
      <w:r w:rsidR="007215D7">
        <w:rPr>
          <w:rFonts w:ascii="Arial" w:hAnsi="Arial" w:cs="Arial"/>
          <w:sz w:val="22"/>
          <w:szCs w:val="22"/>
        </w:rPr>
        <w:t>apacity of partnership organisations to a) manage the</w:t>
      </w:r>
      <w:r w:rsidRPr="0017335F">
        <w:rPr>
          <w:rFonts w:ascii="Arial" w:hAnsi="Arial" w:cs="Arial"/>
          <w:sz w:val="22"/>
          <w:szCs w:val="22"/>
        </w:rPr>
        <w:t xml:space="preserve"> health</w:t>
      </w:r>
      <w:r w:rsidR="007215D7">
        <w:rPr>
          <w:rFonts w:ascii="Arial" w:hAnsi="Arial" w:cs="Arial"/>
          <w:sz w:val="22"/>
          <w:szCs w:val="22"/>
        </w:rPr>
        <w:t xml:space="preserve"> of their communities</w:t>
      </w:r>
      <w:r w:rsidRPr="0017335F">
        <w:rPr>
          <w:rFonts w:ascii="Arial" w:hAnsi="Arial" w:cs="Arial"/>
          <w:sz w:val="22"/>
          <w:szCs w:val="22"/>
        </w:rPr>
        <w:t xml:space="preserve"> and b) identify and address some of the wider </w:t>
      </w:r>
      <w:r w:rsidR="0042090A" w:rsidRPr="0017335F">
        <w:rPr>
          <w:rFonts w:ascii="Arial" w:hAnsi="Arial" w:cs="Arial"/>
          <w:sz w:val="22"/>
          <w:szCs w:val="22"/>
        </w:rPr>
        <w:t>determinants</w:t>
      </w:r>
      <w:r w:rsidRPr="0017335F">
        <w:rPr>
          <w:rFonts w:ascii="Arial" w:hAnsi="Arial" w:cs="Arial"/>
          <w:sz w:val="22"/>
          <w:szCs w:val="22"/>
        </w:rPr>
        <w:t xml:space="preserve"> of health</w:t>
      </w:r>
      <w:r w:rsidR="007215D7">
        <w:rPr>
          <w:rFonts w:ascii="Arial" w:hAnsi="Arial" w:cs="Arial"/>
          <w:sz w:val="22"/>
          <w:szCs w:val="22"/>
        </w:rPr>
        <w:t>.</w:t>
      </w:r>
    </w:p>
    <w:p w:rsidR="008F27C9" w:rsidRPr="0017335F" w:rsidRDefault="008F27C9" w:rsidP="00947F81">
      <w:pPr>
        <w:rPr>
          <w:rFonts w:ascii="Arial" w:hAnsi="Arial" w:cs="Arial"/>
          <w:sz w:val="22"/>
          <w:szCs w:val="22"/>
        </w:rPr>
      </w:pPr>
    </w:p>
    <w:p w:rsidR="00FF62C3" w:rsidRDefault="008F27C9" w:rsidP="00FF62C3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212DD">
        <w:rPr>
          <w:rFonts w:ascii="Arial" w:hAnsi="Arial" w:cs="Arial"/>
          <w:sz w:val="22"/>
          <w:szCs w:val="22"/>
        </w:rPr>
        <w:t>To collate intelligence regarding the needs of marginalised groups, especially among BME communities and wi</w:t>
      </w:r>
      <w:r w:rsidR="00801ED2">
        <w:rPr>
          <w:rFonts w:ascii="Arial" w:hAnsi="Arial" w:cs="Arial"/>
          <w:sz w:val="22"/>
          <w:szCs w:val="22"/>
        </w:rPr>
        <w:t>th reference to access to various</w:t>
      </w:r>
      <w:r w:rsidRPr="009212DD">
        <w:rPr>
          <w:rFonts w:ascii="Arial" w:hAnsi="Arial" w:cs="Arial"/>
          <w:sz w:val="22"/>
          <w:szCs w:val="22"/>
        </w:rPr>
        <w:t xml:space="preserve"> health servi</w:t>
      </w:r>
      <w:r w:rsidR="001D3946">
        <w:rPr>
          <w:rFonts w:ascii="Arial" w:hAnsi="Arial" w:cs="Arial"/>
          <w:sz w:val="22"/>
          <w:szCs w:val="22"/>
        </w:rPr>
        <w:t xml:space="preserve">ces. Where gaps </w:t>
      </w:r>
      <w:r w:rsidR="000023ED">
        <w:rPr>
          <w:rFonts w:ascii="Arial" w:hAnsi="Arial" w:cs="Arial"/>
          <w:sz w:val="22"/>
          <w:szCs w:val="22"/>
        </w:rPr>
        <w:t>are identified, to work</w:t>
      </w:r>
      <w:r w:rsidR="00095698">
        <w:rPr>
          <w:rFonts w:ascii="Arial" w:hAnsi="Arial" w:cs="Arial"/>
          <w:sz w:val="22"/>
          <w:szCs w:val="22"/>
        </w:rPr>
        <w:t xml:space="preserve"> to develop and improve access</w:t>
      </w:r>
      <w:r w:rsidR="007215D7">
        <w:rPr>
          <w:rFonts w:ascii="Arial" w:hAnsi="Arial" w:cs="Arial"/>
          <w:sz w:val="22"/>
          <w:szCs w:val="22"/>
        </w:rPr>
        <w:t>.</w:t>
      </w:r>
    </w:p>
    <w:p w:rsidR="00FF62C3" w:rsidRDefault="00FF62C3" w:rsidP="00FF62C3">
      <w:pPr>
        <w:pStyle w:val="ListParagraph"/>
        <w:rPr>
          <w:rFonts w:ascii="Arial" w:hAnsi="Arial" w:cs="Arial"/>
          <w:sz w:val="22"/>
          <w:szCs w:val="22"/>
        </w:rPr>
      </w:pPr>
    </w:p>
    <w:p w:rsidR="00FF62C3" w:rsidRPr="00FF62C3" w:rsidRDefault="00801ED2" w:rsidP="00FF62C3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F62C3">
        <w:rPr>
          <w:rFonts w:ascii="Arial" w:hAnsi="Arial" w:cs="Arial"/>
          <w:sz w:val="22"/>
          <w:szCs w:val="22"/>
        </w:rPr>
        <w:t xml:space="preserve">To take forward </w:t>
      </w:r>
      <w:r w:rsidR="008F27C9" w:rsidRPr="00FF62C3">
        <w:rPr>
          <w:rFonts w:ascii="Arial" w:hAnsi="Arial" w:cs="Arial"/>
          <w:sz w:val="22"/>
          <w:szCs w:val="22"/>
        </w:rPr>
        <w:t>health promo</w:t>
      </w:r>
      <w:r w:rsidRPr="00FF62C3">
        <w:rPr>
          <w:rFonts w:ascii="Arial" w:hAnsi="Arial" w:cs="Arial"/>
          <w:sz w:val="22"/>
          <w:szCs w:val="22"/>
        </w:rPr>
        <w:t xml:space="preserve">tion and work to promote </w:t>
      </w:r>
      <w:r w:rsidR="004F7608" w:rsidRPr="00FF62C3">
        <w:rPr>
          <w:rFonts w:ascii="Arial" w:hAnsi="Arial" w:cs="Arial"/>
          <w:sz w:val="22"/>
          <w:szCs w:val="22"/>
        </w:rPr>
        <w:t>wellbeing</w:t>
      </w:r>
      <w:r w:rsidR="002716AA" w:rsidRPr="00FF62C3">
        <w:rPr>
          <w:rFonts w:ascii="Arial" w:hAnsi="Arial" w:cs="Arial"/>
          <w:sz w:val="22"/>
          <w:szCs w:val="22"/>
        </w:rPr>
        <w:t xml:space="preserve"> – please refer to </w:t>
      </w:r>
      <w:r w:rsidR="00FF62C3" w:rsidRPr="00FF62C3">
        <w:rPr>
          <w:rFonts w:ascii="Arial" w:hAnsi="Arial" w:cs="Arial"/>
          <w:sz w:val="22"/>
          <w:szCs w:val="22"/>
        </w:rPr>
        <w:t xml:space="preserve">Kensington and Chelsea Joint Health &amp; wellbeing Strategy 2016-20  </w:t>
      </w:r>
    </w:p>
    <w:p w:rsidR="004F7608" w:rsidRPr="00FF62C3" w:rsidRDefault="00DA10C0" w:rsidP="00FF62C3">
      <w:pPr>
        <w:ind w:left="540"/>
        <w:rPr>
          <w:color w:val="1F497D"/>
        </w:rPr>
      </w:pPr>
      <w:hyperlink r:id="rId6" w:history="1">
        <w:r w:rsidR="00FF62C3" w:rsidRPr="00CF08FC">
          <w:rPr>
            <w:rStyle w:val="Hyperlink"/>
          </w:rPr>
          <w:t>https://www.rbkc.gov.uk/sites/default/files/atoms/files/Kensington%20and%20Chelsea%20Joint%20Health%20and%20Wellbeing%20Strategy%202016-21__.pdf</w:t>
        </w:r>
      </w:hyperlink>
      <w:r w:rsidR="00FF62C3">
        <w:rPr>
          <w:color w:val="1F497D"/>
        </w:rPr>
        <w:t xml:space="preserve"> </w:t>
      </w:r>
      <w:r w:rsidR="00FF62C3">
        <w:rPr>
          <w:rFonts w:ascii="Arial" w:hAnsi="Arial" w:cs="Arial"/>
          <w:sz w:val="22"/>
          <w:szCs w:val="22"/>
        </w:rPr>
        <w:t xml:space="preserve">  </w:t>
      </w:r>
      <w:r w:rsidR="002716AA" w:rsidRPr="002716AA">
        <w:rPr>
          <w:rFonts w:ascii="Arial" w:hAnsi="Arial" w:cs="Arial"/>
          <w:sz w:val="22"/>
          <w:szCs w:val="22"/>
        </w:rPr>
        <w:t xml:space="preserve">‘The Roads to Wellbeing’ Annual Report 2016-17 </w:t>
      </w:r>
      <w:r w:rsidR="002716AA" w:rsidRPr="002716AA">
        <w:rPr>
          <w:rFonts w:ascii="Arial" w:hAnsi="Arial"/>
          <w:sz w:val="22"/>
          <w:szCs w:val="22"/>
        </w:rPr>
        <w:t xml:space="preserve"> </w:t>
      </w:r>
      <w:hyperlink r:id="rId7" w:history="1">
        <w:r w:rsidR="004F7608">
          <w:rPr>
            <w:rStyle w:val="Hyperlink"/>
          </w:rPr>
          <w:t>https://www.jsna.info/aphr201617</w:t>
        </w:r>
      </w:hyperlink>
      <w:r w:rsidR="000E36CC">
        <w:rPr>
          <w:rFonts w:ascii="Arial" w:hAnsi="Arial" w:cs="Arial"/>
          <w:sz w:val="22"/>
          <w:szCs w:val="22"/>
        </w:rPr>
        <w:t xml:space="preserve"> </w:t>
      </w:r>
    </w:p>
    <w:p w:rsidR="008F27C9" w:rsidRPr="009212DD" w:rsidRDefault="008F27C9" w:rsidP="00947F81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:rsidR="008F27C9" w:rsidRDefault="008F27C9" w:rsidP="00947F81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212DD">
        <w:rPr>
          <w:rFonts w:ascii="Arial" w:hAnsi="Arial" w:cs="Arial"/>
          <w:sz w:val="22"/>
          <w:szCs w:val="22"/>
        </w:rPr>
        <w:t>To develop, manage and implement effective monitoring and evaluation systems and processes to assess community development interventions</w:t>
      </w:r>
      <w:r>
        <w:rPr>
          <w:rFonts w:ascii="Arial" w:hAnsi="Arial" w:cs="Arial"/>
          <w:sz w:val="22"/>
          <w:szCs w:val="22"/>
        </w:rPr>
        <w:t>, in accordance with funding requirements</w:t>
      </w:r>
      <w:r w:rsidRPr="009212DD">
        <w:rPr>
          <w:rFonts w:ascii="Arial" w:hAnsi="Arial" w:cs="Arial"/>
          <w:sz w:val="22"/>
          <w:szCs w:val="22"/>
        </w:rPr>
        <w:t>.  To ensure that accurate and timely records are kept, in line with any confidentiality policies and procedures</w:t>
      </w:r>
      <w:r w:rsidR="007215D7">
        <w:rPr>
          <w:rFonts w:ascii="Arial" w:hAnsi="Arial" w:cs="Arial"/>
          <w:sz w:val="22"/>
          <w:szCs w:val="22"/>
        </w:rPr>
        <w:t xml:space="preserve">. </w:t>
      </w:r>
    </w:p>
    <w:p w:rsidR="008F27C9" w:rsidRPr="009212DD" w:rsidRDefault="008F27C9" w:rsidP="00947F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8F27C9" w:rsidRPr="009212DD" w:rsidRDefault="008F27C9" w:rsidP="00947F81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 w:rsidRPr="009212DD">
        <w:rPr>
          <w:rFonts w:ascii="Arial" w:hAnsi="Arial" w:cs="Arial"/>
          <w:sz w:val="22"/>
          <w:szCs w:val="22"/>
        </w:rPr>
        <w:t xml:space="preserve">To </w:t>
      </w:r>
      <w:r w:rsidR="0042090A" w:rsidRPr="009212DD">
        <w:rPr>
          <w:rFonts w:ascii="Arial" w:hAnsi="Arial" w:cs="Arial"/>
          <w:sz w:val="22"/>
          <w:szCs w:val="22"/>
        </w:rPr>
        <w:t>feedback</w:t>
      </w:r>
      <w:r w:rsidRPr="009212DD">
        <w:rPr>
          <w:rFonts w:ascii="Arial" w:hAnsi="Arial" w:cs="Arial"/>
          <w:sz w:val="22"/>
          <w:szCs w:val="22"/>
        </w:rPr>
        <w:t xml:space="preserve"> information on need into the commissioning process, and to work with commissioners and providers so that these needs are met.</w:t>
      </w:r>
    </w:p>
    <w:p w:rsidR="008F27C9" w:rsidRPr="009212DD" w:rsidRDefault="008F27C9" w:rsidP="00947F81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p w:rsidR="008F27C9" w:rsidRPr="009212DD" w:rsidRDefault="008F27C9" w:rsidP="00947F81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 w:rsidRPr="009212DD">
        <w:rPr>
          <w:rFonts w:ascii="Arial" w:hAnsi="Arial" w:cs="Arial"/>
          <w:sz w:val="22"/>
          <w:szCs w:val="22"/>
        </w:rPr>
        <w:t xml:space="preserve">To attend the BME Health Forum </w:t>
      </w:r>
      <w:r w:rsidR="00341941">
        <w:rPr>
          <w:rFonts w:ascii="Arial" w:hAnsi="Arial" w:cs="Arial"/>
          <w:sz w:val="22"/>
          <w:szCs w:val="22"/>
        </w:rPr>
        <w:t>and other relevant forums to ensure effective networking, local and wider service provision</w:t>
      </w:r>
    </w:p>
    <w:p w:rsidR="008F27C9" w:rsidRPr="009212DD" w:rsidRDefault="008F27C9" w:rsidP="00947F8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0010AD" w:rsidRPr="000010AD" w:rsidRDefault="007215D7" w:rsidP="000010A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8F27C9" w:rsidRPr="009212DD">
        <w:rPr>
          <w:rFonts w:ascii="Arial" w:hAnsi="Arial" w:cs="Arial"/>
          <w:sz w:val="22"/>
          <w:szCs w:val="22"/>
        </w:rPr>
        <w:t xml:space="preserve"> line manag</w:t>
      </w:r>
      <w:r>
        <w:rPr>
          <w:rFonts w:ascii="Arial" w:hAnsi="Arial" w:cs="Arial"/>
          <w:sz w:val="22"/>
          <w:szCs w:val="22"/>
        </w:rPr>
        <w:t xml:space="preserve">e the community development workers to ensure delivery of the </w:t>
      </w:r>
      <w:r w:rsidR="000010AD">
        <w:rPr>
          <w:rFonts w:ascii="Arial" w:hAnsi="Arial" w:cs="Arial"/>
          <w:sz w:val="22"/>
          <w:szCs w:val="22"/>
        </w:rPr>
        <w:t xml:space="preserve">project; this will </w:t>
      </w:r>
      <w:r w:rsidR="000010AD" w:rsidRPr="009212DD">
        <w:rPr>
          <w:rFonts w:ascii="Arial" w:hAnsi="Arial" w:cs="Arial"/>
          <w:sz w:val="22"/>
          <w:szCs w:val="22"/>
        </w:rPr>
        <w:t>include</w:t>
      </w:r>
      <w:r w:rsidR="008F27C9" w:rsidRPr="009212DD">
        <w:rPr>
          <w:rFonts w:ascii="Arial" w:hAnsi="Arial" w:cs="Arial"/>
          <w:sz w:val="22"/>
          <w:szCs w:val="22"/>
        </w:rPr>
        <w:t xml:space="preserve"> r</w:t>
      </w:r>
      <w:r w:rsidR="00947F81">
        <w:rPr>
          <w:rFonts w:ascii="Arial" w:hAnsi="Arial" w:cs="Arial"/>
          <w:sz w:val="22"/>
          <w:szCs w:val="22"/>
        </w:rPr>
        <w:t>egular reflection and revi</w:t>
      </w:r>
      <w:r w:rsidR="000010AD">
        <w:rPr>
          <w:rFonts w:ascii="Arial" w:hAnsi="Arial" w:cs="Arial"/>
          <w:sz w:val="22"/>
          <w:szCs w:val="22"/>
        </w:rPr>
        <w:t>ew meetings.</w:t>
      </w:r>
    </w:p>
    <w:p w:rsidR="008F27C9" w:rsidRPr="009212DD" w:rsidRDefault="008F27C9" w:rsidP="00947F81">
      <w:pPr>
        <w:rPr>
          <w:rFonts w:ascii="Arial" w:hAnsi="Arial" w:cs="Arial"/>
          <w:sz w:val="22"/>
          <w:szCs w:val="22"/>
        </w:rPr>
      </w:pPr>
    </w:p>
    <w:p w:rsidR="008F27C9" w:rsidRDefault="008F27C9" w:rsidP="00947F81">
      <w:pPr>
        <w:pStyle w:val="BodyText2"/>
        <w:numPr>
          <w:ilvl w:val="0"/>
          <w:numId w:val="23"/>
        </w:numPr>
        <w:rPr>
          <w:szCs w:val="22"/>
        </w:rPr>
      </w:pPr>
      <w:r>
        <w:rPr>
          <w:szCs w:val="22"/>
        </w:rPr>
        <w:t>To provide</w:t>
      </w:r>
      <w:r w:rsidR="000010AD">
        <w:rPr>
          <w:szCs w:val="22"/>
        </w:rPr>
        <w:t xml:space="preserve"> strong </w:t>
      </w:r>
      <w:r>
        <w:rPr>
          <w:szCs w:val="22"/>
        </w:rPr>
        <w:t>b</w:t>
      </w:r>
      <w:r w:rsidRPr="009212DD">
        <w:rPr>
          <w:szCs w:val="22"/>
        </w:rPr>
        <w:t>udget management for agreed budget lin</w:t>
      </w:r>
      <w:r w:rsidR="000010AD">
        <w:rPr>
          <w:szCs w:val="22"/>
        </w:rPr>
        <w:t>es to ensure the effective and economical delivery of the project.</w:t>
      </w:r>
    </w:p>
    <w:p w:rsidR="008F27C9" w:rsidRDefault="008F27C9" w:rsidP="00947F81">
      <w:pPr>
        <w:pStyle w:val="BodyText2"/>
        <w:ind w:left="0" w:firstLine="0"/>
        <w:rPr>
          <w:szCs w:val="22"/>
        </w:rPr>
      </w:pPr>
    </w:p>
    <w:p w:rsidR="008F27C9" w:rsidRPr="009212DD" w:rsidRDefault="008F27C9" w:rsidP="008F27C9">
      <w:pPr>
        <w:pStyle w:val="BodyText2"/>
        <w:ind w:left="360" w:firstLine="0"/>
        <w:rPr>
          <w:szCs w:val="22"/>
        </w:rPr>
      </w:pPr>
    </w:p>
    <w:p w:rsidR="008F27C9" w:rsidRDefault="008F27C9" w:rsidP="008F27C9">
      <w:pPr>
        <w:pStyle w:val="Heading2"/>
        <w:numPr>
          <w:ilvl w:val="0"/>
          <w:numId w:val="0"/>
        </w:numPr>
        <w:rPr>
          <w:rFonts w:cs="Arial"/>
          <w:szCs w:val="22"/>
        </w:rPr>
      </w:pPr>
      <w:r w:rsidRPr="001E6F72">
        <w:rPr>
          <w:rFonts w:cs="Arial"/>
          <w:szCs w:val="22"/>
        </w:rPr>
        <w:t>General</w:t>
      </w:r>
    </w:p>
    <w:p w:rsidR="000010AD" w:rsidRPr="000010AD" w:rsidRDefault="000010AD" w:rsidP="000010AD"/>
    <w:p w:rsidR="008F27C9" w:rsidRDefault="008F27C9" w:rsidP="008F27C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E6F7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work supportively and proactively with the team</w:t>
      </w:r>
      <w:r w:rsidR="00DD5A65">
        <w:rPr>
          <w:rFonts w:ascii="Arial" w:hAnsi="Arial" w:cs="Arial"/>
          <w:sz w:val="22"/>
          <w:szCs w:val="22"/>
        </w:rPr>
        <w:t xml:space="preserve">, the HealthWorks </w:t>
      </w:r>
      <w:r w:rsidR="000010AD">
        <w:rPr>
          <w:rFonts w:ascii="Arial" w:hAnsi="Arial" w:cs="Arial"/>
          <w:sz w:val="22"/>
          <w:szCs w:val="22"/>
        </w:rPr>
        <w:t>partnership organisations and the Dalgarno Trust (DT)</w:t>
      </w:r>
      <w:r>
        <w:rPr>
          <w:rFonts w:ascii="Arial" w:hAnsi="Arial" w:cs="Arial"/>
          <w:sz w:val="22"/>
          <w:szCs w:val="22"/>
        </w:rPr>
        <w:t>, participating in team meetings and activities, and other internal and external meetings and activities, as required</w:t>
      </w:r>
      <w:r w:rsidR="000010AD">
        <w:rPr>
          <w:rFonts w:ascii="Arial" w:hAnsi="Arial" w:cs="Arial"/>
          <w:sz w:val="22"/>
          <w:szCs w:val="22"/>
        </w:rPr>
        <w:t>.</w:t>
      </w:r>
    </w:p>
    <w:p w:rsidR="008F27C9" w:rsidRPr="001E6F72" w:rsidRDefault="008F27C9" w:rsidP="008F27C9">
      <w:pPr>
        <w:tabs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8F27C9" w:rsidRPr="001E6F72" w:rsidRDefault="008F27C9" w:rsidP="001D394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E6F7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participate in</w:t>
      </w:r>
      <w:r w:rsidRPr="001E6F72">
        <w:rPr>
          <w:rFonts w:ascii="Arial" w:hAnsi="Arial" w:cs="Arial"/>
          <w:sz w:val="22"/>
          <w:szCs w:val="22"/>
        </w:rPr>
        <w:t xml:space="preserve"> regular supervision</w:t>
      </w:r>
      <w:r>
        <w:rPr>
          <w:rFonts w:ascii="Arial" w:hAnsi="Arial" w:cs="Arial"/>
          <w:sz w:val="22"/>
          <w:szCs w:val="22"/>
        </w:rPr>
        <w:t>, annual reviews and other professional development activities as applicable, and comply with all reasonable requests and requirements from your line manager, including direction on projects and priorities</w:t>
      </w:r>
      <w:r w:rsidR="000010AD">
        <w:rPr>
          <w:rFonts w:ascii="Arial" w:hAnsi="Arial" w:cs="Arial"/>
          <w:sz w:val="22"/>
          <w:szCs w:val="22"/>
        </w:rPr>
        <w:t>.</w:t>
      </w:r>
    </w:p>
    <w:p w:rsidR="008F27C9" w:rsidRPr="001E6F72" w:rsidRDefault="008F27C9" w:rsidP="008F27C9">
      <w:pPr>
        <w:tabs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8F27C9" w:rsidRDefault="00947F81" w:rsidP="008F27C9">
      <w:pPr>
        <w:pStyle w:val="BodyText2"/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>At all times to work within D</w:t>
      </w:r>
      <w:r w:rsidR="008E3E1F">
        <w:rPr>
          <w:rFonts w:cs="Arial"/>
          <w:szCs w:val="22"/>
        </w:rPr>
        <w:t>T</w:t>
      </w:r>
      <w:r w:rsidR="008F27C9">
        <w:rPr>
          <w:rFonts w:cs="Arial"/>
          <w:szCs w:val="22"/>
        </w:rPr>
        <w:t xml:space="preserve">’s </w:t>
      </w:r>
      <w:r w:rsidR="008F27C9" w:rsidRPr="001E6F72">
        <w:rPr>
          <w:rFonts w:cs="Arial"/>
          <w:szCs w:val="22"/>
        </w:rPr>
        <w:t>policies</w:t>
      </w:r>
      <w:r w:rsidR="008F27C9">
        <w:rPr>
          <w:rFonts w:cs="Arial"/>
          <w:szCs w:val="22"/>
        </w:rPr>
        <w:t>, code of conduct, procedures and practices, and values,</w:t>
      </w:r>
      <w:r w:rsidR="008F27C9" w:rsidRPr="001E6F72">
        <w:rPr>
          <w:rFonts w:cs="Arial"/>
          <w:szCs w:val="22"/>
        </w:rPr>
        <w:t xml:space="preserve"> including </w:t>
      </w:r>
      <w:r w:rsidR="008F27C9">
        <w:rPr>
          <w:rFonts w:cs="Arial"/>
          <w:szCs w:val="22"/>
        </w:rPr>
        <w:t xml:space="preserve">but not limited to </w:t>
      </w:r>
      <w:r w:rsidR="008F27C9" w:rsidRPr="001E6F72">
        <w:rPr>
          <w:rFonts w:cs="Arial"/>
          <w:szCs w:val="22"/>
        </w:rPr>
        <w:t>Equal Opportunities, Health &amp; Safety at Work and Confidentiality, and to observe the require</w:t>
      </w:r>
      <w:r w:rsidR="000010AD">
        <w:rPr>
          <w:rFonts w:cs="Arial"/>
          <w:szCs w:val="22"/>
        </w:rPr>
        <w:t>ments of the General Data Protection Regulation</w:t>
      </w:r>
      <w:r w:rsidR="008F27C9">
        <w:rPr>
          <w:rFonts w:cs="Arial"/>
          <w:szCs w:val="22"/>
        </w:rPr>
        <w:t xml:space="preserve"> and </w:t>
      </w:r>
      <w:r w:rsidR="008F27C9" w:rsidRPr="001E6F72">
        <w:rPr>
          <w:rFonts w:cs="Arial"/>
          <w:szCs w:val="22"/>
        </w:rPr>
        <w:t xml:space="preserve">Health &amp; Safety legislation </w:t>
      </w:r>
      <w:r w:rsidR="008F27C9">
        <w:rPr>
          <w:rFonts w:cs="Arial"/>
          <w:szCs w:val="22"/>
        </w:rPr>
        <w:t>as required</w:t>
      </w:r>
      <w:r w:rsidR="000010AD">
        <w:rPr>
          <w:rFonts w:cs="Arial"/>
          <w:szCs w:val="22"/>
        </w:rPr>
        <w:t>.</w:t>
      </w:r>
    </w:p>
    <w:p w:rsidR="008F27C9" w:rsidRDefault="008F27C9" w:rsidP="008F27C9">
      <w:pPr>
        <w:pStyle w:val="BodyText2"/>
        <w:ind w:left="0" w:firstLine="0"/>
        <w:rPr>
          <w:rFonts w:cs="Arial"/>
          <w:szCs w:val="22"/>
        </w:rPr>
      </w:pPr>
    </w:p>
    <w:p w:rsidR="008F27C9" w:rsidRPr="001E6F72" w:rsidRDefault="008F27C9" w:rsidP="008F27C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E6F72">
        <w:rPr>
          <w:rFonts w:ascii="Arial" w:hAnsi="Arial" w:cs="Arial"/>
          <w:sz w:val="22"/>
          <w:szCs w:val="22"/>
        </w:rPr>
        <w:t xml:space="preserve">To </w:t>
      </w:r>
      <w:r w:rsidR="00947F81">
        <w:rPr>
          <w:rFonts w:ascii="Arial" w:hAnsi="Arial" w:cs="Arial"/>
          <w:sz w:val="22"/>
          <w:szCs w:val="22"/>
        </w:rPr>
        <w:t>represent D</w:t>
      </w:r>
      <w:r w:rsidR="008E3E1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professionally and constructively at all times and to </w:t>
      </w:r>
      <w:r w:rsidRPr="001E6F72">
        <w:rPr>
          <w:rFonts w:ascii="Arial" w:hAnsi="Arial" w:cs="Arial"/>
          <w:sz w:val="22"/>
          <w:szCs w:val="22"/>
        </w:rPr>
        <w:t>pro</w:t>
      </w:r>
      <w:r w:rsidR="008E3E1F">
        <w:rPr>
          <w:rFonts w:ascii="Arial" w:hAnsi="Arial" w:cs="Arial"/>
          <w:sz w:val="22"/>
          <w:szCs w:val="22"/>
        </w:rPr>
        <w:t>mote the services offered by Dal</w:t>
      </w:r>
      <w:r w:rsidR="00947F81">
        <w:rPr>
          <w:rFonts w:ascii="Arial" w:hAnsi="Arial" w:cs="Arial"/>
          <w:sz w:val="22"/>
          <w:szCs w:val="22"/>
        </w:rPr>
        <w:t xml:space="preserve">garno </w:t>
      </w:r>
      <w:r w:rsidR="008E3E1F">
        <w:rPr>
          <w:rFonts w:ascii="Arial" w:hAnsi="Arial" w:cs="Arial"/>
          <w:sz w:val="22"/>
          <w:szCs w:val="22"/>
        </w:rPr>
        <w:t xml:space="preserve">Trust </w:t>
      </w:r>
      <w:r>
        <w:rPr>
          <w:rFonts w:ascii="Arial" w:hAnsi="Arial" w:cs="Arial"/>
          <w:sz w:val="22"/>
          <w:szCs w:val="22"/>
        </w:rPr>
        <w:t>and partner organisations, including through other projects run by partners</w:t>
      </w:r>
      <w:r w:rsidR="000010AD">
        <w:rPr>
          <w:rFonts w:ascii="Arial" w:hAnsi="Arial" w:cs="Arial"/>
          <w:sz w:val="22"/>
          <w:szCs w:val="22"/>
        </w:rPr>
        <w:t>.</w:t>
      </w:r>
    </w:p>
    <w:p w:rsidR="008F27C9" w:rsidRPr="001E6F72" w:rsidRDefault="008F27C9" w:rsidP="008F27C9">
      <w:pPr>
        <w:tabs>
          <w:tab w:val="num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8F27C9" w:rsidRDefault="008F27C9" w:rsidP="008F27C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work flexibly within the broad remit of the post, including occasional working</w:t>
      </w:r>
      <w:r w:rsidRPr="001E6F72">
        <w:rPr>
          <w:rFonts w:ascii="Arial" w:hAnsi="Arial" w:cs="Arial"/>
          <w:sz w:val="22"/>
          <w:szCs w:val="22"/>
        </w:rPr>
        <w:t xml:space="preserve"> outside of normal office hours </w:t>
      </w:r>
      <w:r>
        <w:rPr>
          <w:rFonts w:ascii="Arial" w:hAnsi="Arial" w:cs="Arial"/>
          <w:sz w:val="22"/>
          <w:szCs w:val="22"/>
        </w:rPr>
        <w:t>(Time Off in Lieu will apply) as required</w:t>
      </w:r>
      <w:r w:rsidR="000010AD">
        <w:rPr>
          <w:rFonts w:ascii="Arial" w:hAnsi="Arial" w:cs="Arial"/>
          <w:sz w:val="22"/>
          <w:szCs w:val="22"/>
        </w:rPr>
        <w:t>.</w:t>
      </w:r>
    </w:p>
    <w:p w:rsidR="008F27C9" w:rsidRDefault="008F27C9" w:rsidP="008F27C9">
      <w:pPr>
        <w:rPr>
          <w:rFonts w:ascii="Arial" w:hAnsi="Arial" w:cs="Arial"/>
          <w:sz w:val="22"/>
          <w:szCs w:val="22"/>
        </w:rPr>
      </w:pPr>
    </w:p>
    <w:p w:rsidR="008F27C9" w:rsidRDefault="008F27C9" w:rsidP="008F27C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keep up with professional developments within your area of work</w:t>
      </w:r>
      <w:r w:rsidR="000010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27C9" w:rsidRDefault="008F27C9" w:rsidP="008F27C9">
      <w:pPr>
        <w:ind w:left="360"/>
        <w:rPr>
          <w:rFonts w:ascii="Arial" w:hAnsi="Arial" w:cs="Arial"/>
          <w:sz w:val="22"/>
          <w:szCs w:val="22"/>
        </w:rPr>
      </w:pPr>
    </w:p>
    <w:p w:rsidR="008F27C9" w:rsidRDefault="008F27C9" w:rsidP="008F27C9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undertake other agreed tasks that sit within the level, grade and purpose of the post.</w:t>
      </w:r>
    </w:p>
    <w:p w:rsidR="008F27C9" w:rsidRPr="0000630B" w:rsidRDefault="008F27C9" w:rsidP="008F27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00630B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28"/>
        <w:gridCol w:w="2126"/>
      </w:tblGrid>
      <w:tr w:rsidR="008F27C9" w:rsidRPr="0000630B" w:rsidTr="003674D4">
        <w:trPr>
          <w:trHeight w:val="701"/>
        </w:trPr>
        <w:tc>
          <w:tcPr>
            <w:tcW w:w="2093" w:type="dxa"/>
            <w:shd w:val="pct10" w:color="auto" w:fill="auto"/>
          </w:tcPr>
          <w:p w:rsidR="008F27C9" w:rsidRPr="0000630B" w:rsidRDefault="008F27C9" w:rsidP="008F27C9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pct10" w:color="auto" w:fill="auto"/>
          </w:tcPr>
          <w:p w:rsidR="008F27C9" w:rsidRPr="0000630B" w:rsidRDefault="008F27C9" w:rsidP="008F27C9">
            <w:pPr>
              <w:pStyle w:val="BodyTex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pct10" w:color="auto" w:fill="auto"/>
          </w:tcPr>
          <w:p w:rsidR="008F27C9" w:rsidRPr="003674D4" w:rsidRDefault="008F27C9" w:rsidP="008F27C9">
            <w:pPr>
              <w:pStyle w:val="BodyText"/>
              <w:tabs>
                <w:tab w:val="bar" w:pos="244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4D4">
              <w:rPr>
                <w:rFonts w:ascii="Arial" w:hAnsi="Arial" w:cs="Arial"/>
                <w:b/>
                <w:bCs/>
                <w:sz w:val="18"/>
                <w:szCs w:val="18"/>
              </w:rPr>
              <w:t>SPECIFY ESSENTIAL(E) DESIRABLE (D)</w:t>
            </w:r>
          </w:p>
        </w:tc>
      </w:tr>
      <w:tr w:rsidR="008F27C9" w:rsidRPr="0000630B" w:rsidTr="008F27C9">
        <w:trPr>
          <w:trHeight w:hRule="exact" w:val="4892"/>
        </w:trPr>
        <w:tc>
          <w:tcPr>
            <w:tcW w:w="2093" w:type="dxa"/>
          </w:tcPr>
          <w:p w:rsidR="008F27C9" w:rsidRPr="0000630B" w:rsidRDefault="008F27C9" w:rsidP="008F27C9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Qualifications and Experience</w:t>
            </w:r>
          </w:p>
        </w:tc>
        <w:tc>
          <w:tcPr>
            <w:tcW w:w="5528" w:type="dxa"/>
          </w:tcPr>
          <w:p w:rsidR="00DD5A65" w:rsidRPr="0000630B" w:rsidRDefault="00BF0718" w:rsidP="008F27C9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>At least 3 y</w:t>
            </w:r>
            <w:r w:rsidR="000010AD">
              <w:rPr>
                <w:rFonts w:ascii="Arial" w:hAnsi="Arial" w:cs="Arial"/>
                <w:sz w:val="22"/>
                <w:szCs w:val="22"/>
              </w:rPr>
              <w:t>ea</w:t>
            </w:r>
            <w:r w:rsidRPr="0000630B">
              <w:rPr>
                <w:rFonts w:ascii="Arial" w:hAnsi="Arial" w:cs="Arial"/>
                <w:sz w:val="22"/>
                <w:szCs w:val="22"/>
              </w:rPr>
              <w:t>rs</w:t>
            </w:r>
            <w:r w:rsidR="00DD5A65" w:rsidRPr="0000630B">
              <w:rPr>
                <w:rFonts w:ascii="Arial" w:hAnsi="Arial" w:cs="Arial"/>
                <w:sz w:val="22"/>
                <w:szCs w:val="22"/>
              </w:rPr>
              <w:t xml:space="preserve"> of w</w:t>
            </w:r>
            <w:r w:rsidRPr="0000630B">
              <w:rPr>
                <w:rFonts w:ascii="Arial" w:hAnsi="Arial" w:cs="Arial"/>
                <w:sz w:val="22"/>
                <w:szCs w:val="22"/>
              </w:rPr>
              <w:t>or</w:t>
            </w:r>
            <w:r w:rsidR="00DD5A65" w:rsidRPr="0000630B">
              <w:rPr>
                <w:rFonts w:ascii="Arial" w:hAnsi="Arial" w:cs="Arial"/>
                <w:sz w:val="22"/>
                <w:szCs w:val="22"/>
              </w:rPr>
              <w:t>k</w:t>
            </w:r>
            <w:r w:rsidRPr="0000630B">
              <w:rPr>
                <w:rFonts w:ascii="Arial" w:hAnsi="Arial" w:cs="Arial"/>
                <w:sz w:val="22"/>
                <w:szCs w:val="22"/>
              </w:rPr>
              <w:t>in</w:t>
            </w:r>
            <w:r w:rsidR="00DD5A65" w:rsidRPr="0000630B">
              <w:rPr>
                <w:rFonts w:ascii="Arial" w:hAnsi="Arial" w:cs="Arial"/>
                <w:sz w:val="22"/>
                <w:szCs w:val="22"/>
              </w:rPr>
              <w:t>g in a community health or health role</w:t>
            </w:r>
            <w:r w:rsidR="000010AD">
              <w:rPr>
                <w:rFonts w:ascii="Arial" w:hAnsi="Arial" w:cs="Arial"/>
                <w:sz w:val="22"/>
                <w:szCs w:val="22"/>
              </w:rPr>
              <w:t xml:space="preserve"> or community d</w:t>
            </w:r>
            <w:r w:rsidR="00947F81" w:rsidRPr="0000630B">
              <w:rPr>
                <w:rFonts w:ascii="Arial" w:hAnsi="Arial" w:cs="Arial"/>
                <w:sz w:val="22"/>
                <w:szCs w:val="22"/>
              </w:rPr>
              <w:t>evelopment</w:t>
            </w:r>
            <w:r w:rsidR="008B3734" w:rsidRPr="000063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630B" w:rsidRPr="0000630B">
              <w:rPr>
                <w:rFonts w:ascii="Arial" w:hAnsi="Arial" w:cs="Arial"/>
                <w:sz w:val="22"/>
                <w:szCs w:val="22"/>
              </w:rPr>
              <w:t>role either</w:t>
            </w:r>
            <w:r w:rsidR="00DD5A65" w:rsidRPr="0000630B">
              <w:rPr>
                <w:rFonts w:ascii="Arial" w:hAnsi="Arial" w:cs="Arial"/>
                <w:sz w:val="22"/>
                <w:szCs w:val="22"/>
              </w:rPr>
              <w:t xml:space="preserve"> in stat</w:t>
            </w:r>
            <w:r w:rsidRPr="0000630B">
              <w:rPr>
                <w:rFonts w:ascii="Arial" w:hAnsi="Arial" w:cs="Arial"/>
                <w:sz w:val="22"/>
                <w:szCs w:val="22"/>
              </w:rPr>
              <w:t>utory</w:t>
            </w:r>
            <w:r w:rsidR="00DD5A65" w:rsidRPr="0000630B">
              <w:rPr>
                <w:rFonts w:ascii="Arial" w:hAnsi="Arial" w:cs="Arial"/>
                <w:sz w:val="22"/>
                <w:szCs w:val="22"/>
              </w:rPr>
              <w:t xml:space="preserve"> or vol</w:t>
            </w:r>
            <w:r w:rsidRPr="0000630B">
              <w:rPr>
                <w:rFonts w:ascii="Arial" w:hAnsi="Arial" w:cs="Arial"/>
                <w:sz w:val="22"/>
                <w:szCs w:val="22"/>
              </w:rPr>
              <w:t>untary</w:t>
            </w:r>
            <w:r w:rsidR="00DD5A65" w:rsidRPr="0000630B">
              <w:rPr>
                <w:rFonts w:ascii="Arial" w:hAnsi="Arial" w:cs="Arial"/>
                <w:sz w:val="22"/>
                <w:szCs w:val="22"/>
              </w:rPr>
              <w:t xml:space="preserve"> sector</w:t>
            </w:r>
          </w:p>
          <w:p w:rsidR="008F27C9" w:rsidRPr="0000630B" w:rsidRDefault="008F27C9" w:rsidP="008F27C9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>Possession of a relevant qualification</w:t>
            </w:r>
            <w:r w:rsidR="008B3734" w:rsidRPr="0000630B">
              <w:rPr>
                <w:rFonts w:ascii="Arial" w:hAnsi="Arial" w:cs="Arial"/>
                <w:sz w:val="22"/>
                <w:szCs w:val="22"/>
              </w:rPr>
              <w:t xml:space="preserve"> at degree level</w:t>
            </w:r>
          </w:p>
          <w:p w:rsidR="008F27C9" w:rsidRPr="0000630B" w:rsidRDefault="008F27C9" w:rsidP="008F27C9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>Experience of taking a strong strategic and operational lead to ensure high quality service deliver</w:t>
            </w:r>
            <w:r w:rsidR="00EE3C6B" w:rsidRPr="0000630B">
              <w:rPr>
                <w:rFonts w:ascii="Arial" w:hAnsi="Arial" w:cs="Arial"/>
                <w:sz w:val="22"/>
                <w:szCs w:val="22"/>
              </w:rPr>
              <w:t xml:space="preserve">y </w:t>
            </w:r>
          </w:p>
          <w:p w:rsidR="008F27C9" w:rsidRPr="0000630B" w:rsidRDefault="00DA10C0" w:rsidP="008F27C9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F27C9" w:rsidRPr="0000630B">
              <w:rPr>
                <w:rFonts w:ascii="Arial" w:hAnsi="Arial" w:cs="Arial"/>
                <w:sz w:val="22"/>
                <w:szCs w:val="22"/>
              </w:rPr>
              <w:t xml:space="preserve">xperience working with Black and Minority Ethnic communities </w:t>
            </w:r>
            <w:r w:rsidR="003F7D44">
              <w:rPr>
                <w:rFonts w:ascii="Arial" w:hAnsi="Arial" w:cs="Arial"/>
                <w:sz w:val="22"/>
                <w:szCs w:val="22"/>
              </w:rPr>
              <w:t>&amp; all communities</w:t>
            </w:r>
          </w:p>
          <w:p w:rsidR="008F27C9" w:rsidRPr="0000630B" w:rsidRDefault="008F27C9" w:rsidP="008F27C9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>Experience of working w</w:t>
            </w:r>
            <w:r w:rsidR="008E3E1F" w:rsidRPr="0000630B">
              <w:rPr>
                <w:rFonts w:ascii="Arial" w:hAnsi="Arial" w:cs="Arial"/>
                <w:sz w:val="22"/>
                <w:szCs w:val="22"/>
              </w:rPr>
              <w:t>ith</w:t>
            </w:r>
            <w:r w:rsidR="00947F81" w:rsidRPr="0000630B">
              <w:rPr>
                <w:rFonts w:ascii="Arial" w:hAnsi="Arial" w:cs="Arial"/>
                <w:sz w:val="22"/>
                <w:szCs w:val="22"/>
              </w:rPr>
              <w:t>in</w:t>
            </w:r>
            <w:r w:rsidR="008E3E1F" w:rsidRPr="000063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30B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947F81" w:rsidRPr="0000630B">
              <w:rPr>
                <w:rFonts w:ascii="Arial" w:hAnsi="Arial" w:cs="Arial"/>
                <w:sz w:val="22"/>
                <w:szCs w:val="22"/>
              </w:rPr>
              <w:t xml:space="preserve">or adult care </w:t>
            </w:r>
            <w:r w:rsidRPr="0000630B">
              <w:rPr>
                <w:rFonts w:ascii="Arial" w:hAnsi="Arial" w:cs="Arial"/>
                <w:sz w:val="22"/>
                <w:szCs w:val="22"/>
              </w:rPr>
              <w:t>services</w:t>
            </w:r>
          </w:p>
          <w:p w:rsidR="008F27C9" w:rsidRPr="0000630B" w:rsidRDefault="008F27C9" w:rsidP="008F27C9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>Experience in health needs assessments</w:t>
            </w:r>
          </w:p>
          <w:p w:rsidR="008F27C9" w:rsidRPr="0000630B" w:rsidRDefault="008F27C9" w:rsidP="008F27C9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>Experience of multi-agency partnership working</w:t>
            </w:r>
          </w:p>
          <w:p w:rsidR="008F27C9" w:rsidRPr="0000630B" w:rsidRDefault="008F27C9" w:rsidP="008F27C9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>Experience of dev</w:t>
            </w:r>
            <w:r w:rsidR="00EE3C6B" w:rsidRPr="0000630B">
              <w:rPr>
                <w:rFonts w:ascii="Arial" w:hAnsi="Arial" w:cs="Arial"/>
                <w:sz w:val="22"/>
                <w:szCs w:val="22"/>
              </w:rPr>
              <w:t xml:space="preserve">eloping and managing monitoring, impact measurement </w:t>
            </w:r>
            <w:r w:rsidRPr="0000630B">
              <w:rPr>
                <w:rFonts w:ascii="Arial" w:hAnsi="Arial" w:cs="Arial"/>
                <w:sz w:val="22"/>
                <w:szCs w:val="22"/>
              </w:rPr>
              <w:t>and evaluation systems</w:t>
            </w:r>
          </w:p>
        </w:tc>
        <w:tc>
          <w:tcPr>
            <w:tcW w:w="2126" w:type="dxa"/>
          </w:tcPr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5A65" w:rsidRPr="0000630B" w:rsidRDefault="00BF0718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DD5A65" w:rsidRPr="0000630B" w:rsidRDefault="00DD5A65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7F81" w:rsidRPr="0000630B" w:rsidRDefault="00947F81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BF0718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947F81" w:rsidRPr="0000630B" w:rsidRDefault="00947F81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3F7D44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BF0718" w:rsidRPr="0000630B" w:rsidRDefault="00BF0718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27C9" w:rsidRPr="0000630B" w:rsidTr="003F7D44">
        <w:trPr>
          <w:trHeight w:hRule="exact" w:val="2360"/>
        </w:trPr>
        <w:tc>
          <w:tcPr>
            <w:tcW w:w="2093" w:type="dxa"/>
          </w:tcPr>
          <w:p w:rsidR="008F27C9" w:rsidRPr="0000630B" w:rsidRDefault="008F27C9" w:rsidP="008F27C9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5528" w:type="dxa"/>
          </w:tcPr>
          <w:p w:rsidR="008F27C9" w:rsidRPr="0000630B" w:rsidRDefault="008F27C9" w:rsidP="008F27C9">
            <w:pPr>
              <w:pStyle w:val="BodyText"/>
              <w:numPr>
                <w:ilvl w:val="0"/>
                <w:numId w:val="27"/>
              </w:numPr>
              <w:spacing w:after="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 xml:space="preserve">Understanding of healthy inequalities and community development approaches 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7"/>
              </w:numPr>
              <w:spacing w:after="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Underpinning know</w:t>
            </w:r>
            <w:r w:rsidR="008E3E1F" w:rsidRPr="0000630B">
              <w:rPr>
                <w:rFonts w:ascii="Arial" w:hAnsi="Arial" w:cs="Arial"/>
                <w:bCs/>
                <w:sz w:val="22"/>
                <w:szCs w:val="22"/>
              </w:rPr>
              <w:t>ledge of general health</w:t>
            </w:r>
            <w:r w:rsidR="00EE3C6B" w:rsidRPr="0000630B">
              <w:rPr>
                <w:rFonts w:ascii="Arial" w:hAnsi="Arial" w:cs="Arial"/>
                <w:bCs/>
                <w:sz w:val="22"/>
                <w:szCs w:val="22"/>
              </w:rPr>
              <w:t>, adult social care</w:t>
            </w:r>
            <w:r w:rsidR="008E3E1F" w:rsidRPr="0000630B">
              <w:rPr>
                <w:rFonts w:ascii="Arial" w:hAnsi="Arial" w:cs="Arial"/>
                <w:bCs/>
                <w:sz w:val="22"/>
                <w:szCs w:val="22"/>
              </w:rPr>
              <w:t xml:space="preserve"> &amp; </w:t>
            </w:r>
            <w:r w:rsidRPr="0000630B">
              <w:rPr>
                <w:rFonts w:ascii="Arial" w:hAnsi="Arial" w:cs="Arial"/>
                <w:bCs/>
                <w:sz w:val="22"/>
                <w:szCs w:val="22"/>
              </w:rPr>
              <w:t>public health issues</w:t>
            </w:r>
          </w:p>
          <w:p w:rsidR="008F27C9" w:rsidRPr="0000630B" w:rsidRDefault="009B2A4F" w:rsidP="00947F81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630B">
              <w:rPr>
                <w:rFonts w:ascii="Arial" w:hAnsi="Arial" w:cs="Arial"/>
                <w:sz w:val="22"/>
                <w:szCs w:val="22"/>
              </w:rPr>
              <w:t>Knowledge of cultural and social issues affecting the BME Communities in the UK.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7"/>
              </w:numPr>
              <w:spacing w:after="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 xml:space="preserve">Understanding some of the barriers for BME </w:t>
            </w:r>
            <w:r w:rsidR="003F7D44">
              <w:rPr>
                <w:rFonts w:ascii="Arial" w:hAnsi="Arial" w:cs="Arial"/>
                <w:bCs/>
                <w:sz w:val="22"/>
                <w:szCs w:val="22"/>
              </w:rPr>
              <w:t xml:space="preserve">&amp; other </w:t>
            </w:r>
            <w:r w:rsidRPr="0000630B">
              <w:rPr>
                <w:rFonts w:ascii="Arial" w:hAnsi="Arial" w:cs="Arial"/>
                <w:bCs/>
                <w:sz w:val="22"/>
                <w:szCs w:val="22"/>
              </w:rPr>
              <w:t>communities in accessing services.</w:t>
            </w:r>
          </w:p>
        </w:tc>
        <w:tc>
          <w:tcPr>
            <w:tcW w:w="2126" w:type="dxa"/>
          </w:tcPr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3E1F" w:rsidRPr="0000630B" w:rsidRDefault="00947F81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8F27C9" w:rsidRPr="0000630B" w:rsidTr="008F27C9">
        <w:trPr>
          <w:trHeight w:hRule="exact" w:val="5389"/>
        </w:trPr>
        <w:tc>
          <w:tcPr>
            <w:tcW w:w="2093" w:type="dxa"/>
          </w:tcPr>
          <w:p w:rsidR="008F27C9" w:rsidRPr="0000630B" w:rsidRDefault="008F27C9" w:rsidP="008F27C9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 </w:t>
            </w:r>
          </w:p>
        </w:tc>
        <w:tc>
          <w:tcPr>
            <w:tcW w:w="5528" w:type="dxa"/>
          </w:tcPr>
          <w:p w:rsid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3F7D44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00630B" w:rsidRPr="003F7D44">
              <w:rPr>
                <w:rFonts w:ascii="Arial" w:hAnsi="Arial" w:cs="Arial"/>
                <w:bCs/>
                <w:sz w:val="22"/>
                <w:szCs w:val="22"/>
              </w:rPr>
              <w:t>bility to analyse monitoring data using SPSS</w:t>
            </w:r>
          </w:p>
          <w:p w:rsidR="00174A7A" w:rsidRPr="003F7D44" w:rsidRDefault="00174A7A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manage a multi-faceted budget</w:t>
            </w:r>
          </w:p>
          <w:p w:rsidR="008F27C9" w:rsidRPr="0000630B" w:rsidRDefault="0000630B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8F27C9" w:rsidRPr="0000630B">
              <w:rPr>
                <w:rFonts w:ascii="Arial" w:hAnsi="Arial" w:cs="Arial"/>
                <w:bCs/>
                <w:sz w:val="22"/>
                <w:szCs w:val="22"/>
              </w:rPr>
              <w:t>bility to lead a team</w:t>
            </w:r>
            <w:r w:rsidR="003674D4">
              <w:rPr>
                <w:rFonts w:ascii="Arial" w:hAnsi="Arial" w:cs="Arial"/>
                <w:bCs/>
                <w:sz w:val="22"/>
                <w:szCs w:val="22"/>
              </w:rPr>
              <w:t xml:space="preserve"> &amp; work as part of team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Ability to work on own initiative</w:t>
            </w:r>
          </w:p>
          <w:p w:rsidR="00E24051" w:rsidRPr="0000630B" w:rsidRDefault="00E24051" w:rsidP="00E24051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 xml:space="preserve">Ability to speak </w:t>
            </w:r>
            <w:r w:rsidR="00947F81" w:rsidRPr="0000630B">
              <w:rPr>
                <w:rFonts w:ascii="Arial" w:hAnsi="Arial" w:cs="Arial"/>
                <w:bCs/>
                <w:sz w:val="22"/>
                <w:szCs w:val="22"/>
              </w:rPr>
              <w:t xml:space="preserve">a BME language 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Proven influencing and negotiation skills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 xml:space="preserve">Excellent communication skills and ability to gather and interpret sometimes complex information – verbal and in writing 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Proven ability to document work appropriately and to produce reports, action plans etc.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Ability to use Microsoft Office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Ability to engage with a range of stakeholders from different settings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Ability to plan, develop</w:t>
            </w:r>
            <w:r w:rsidR="00EE3C6B" w:rsidRPr="0000630B">
              <w:rPr>
                <w:rFonts w:ascii="Arial" w:hAnsi="Arial" w:cs="Arial"/>
                <w:bCs/>
                <w:sz w:val="22"/>
                <w:szCs w:val="22"/>
              </w:rPr>
              <w:t>, deliver and evaluate large projects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Ability to manage time effectively</w:t>
            </w:r>
          </w:p>
          <w:p w:rsidR="003674D4" w:rsidRPr="003674D4" w:rsidRDefault="008F27C9" w:rsidP="003674D4">
            <w:pPr>
              <w:pStyle w:val="BodyText"/>
              <w:numPr>
                <w:ilvl w:val="0"/>
                <w:numId w:val="28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 xml:space="preserve">Ability to establish and manage monitoring and </w:t>
            </w:r>
          </w:p>
          <w:p w:rsidR="008F27C9" w:rsidRPr="0000630B" w:rsidRDefault="008F27C9" w:rsidP="001F359E">
            <w:pPr>
              <w:pStyle w:val="BodyText"/>
              <w:spacing w:after="0"/>
              <w:ind w:left="714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evaluation systems for the team</w:t>
            </w:r>
          </w:p>
        </w:tc>
        <w:tc>
          <w:tcPr>
            <w:tcW w:w="2126" w:type="dxa"/>
          </w:tcPr>
          <w:p w:rsidR="008F27C9" w:rsidRPr="0000630B" w:rsidRDefault="00DA10C0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bookmarkStart w:id="0" w:name="_GoBack"/>
            <w:bookmarkEnd w:id="0"/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174A7A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6C3A18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:rsidR="008F27C9" w:rsidRPr="0000630B" w:rsidRDefault="006C3A18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174A7A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947F81" w:rsidRPr="0000630B" w:rsidRDefault="00947F81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EE3C6B" w:rsidRPr="0000630B" w:rsidRDefault="00EE3C6B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E3C6B" w:rsidRPr="0000630B" w:rsidRDefault="00EE3C6B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42090A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3674D4" w:rsidRDefault="003674D4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74D4" w:rsidRDefault="003674D4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74D4" w:rsidRDefault="003674D4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74D4" w:rsidRPr="0000630B" w:rsidRDefault="003674D4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27C9" w:rsidRPr="0000630B" w:rsidTr="008F27C9">
        <w:trPr>
          <w:trHeight w:hRule="exact" w:val="3268"/>
        </w:trPr>
        <w:tc>
          <w:tcPr>
            <w:tcW w:w="2093" w:type="dxa"/>
          </w:tcPr>
          <w:p w:rsidR="008F27C9" w:rsidRPr="0000630B" w:rsidRDefault="008F27C9" w:rsidP="008F27C9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Attributes</w:t>
            </w:r>
          </w:p>
        </w:tc>
        <w:tc>
          <w:tcPr>
            <w:tcW w:w="5528" w:type="dxa"/>
          </w:tcPr>
          <w:p w:rsidR="008F27C9" w:rsidRPr="0000630B" w:rsidRDefault="008F27C9" w:rsidP="008F27C9">
            <w:pPr>
              <w:pStyle w:val="BodyTex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Commitment to anti-discriminatory practice and challenging inequalities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Able to work some evening and weekends for which time off in lieu can be taken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Highly motivated, self-starter and with attention to detail</w:t>
            </w:r>
          </w:p>
          <w:p w:rsidR="008F27C9" w:rsidRPr="0000630B" w:rsidRDefault="008F27C9" w:rsidP="008F27C9">
            <w:pPr>
              <w:pStyle w:val="BodyText"/>
              <w:numPr>
                <w:ilvl w:val="0"/>
                <w:numId w:val="26"/>
              </w:numPr>
              <w:spacing w:after="0"/>
              <w:ind w:left="714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Cs/>
                <w:sz w:val="22"/>
                <w:szCs w:val="22"/>
              </w:rPr>
              <w:t>Postgraduate qualification in health promotion, community development or related field.  Or equivalent in terms of your work experience.</w:t>
            </w:r>
          </w:p>
        </w:tc>
        <w:tc>
          <w:tcPr>
            <w:tcW w:w="2126" w:type="dxa"/>
          </w:tcPr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630B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27C9" w:rsidRPr="0000630B" w:rsidRDefault="008F27C9" w:rsidP="008F27C9">
            <w:pPr>
              <w:pStyle w:val="BodyText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F27C9" w:rsidRPr="0000630B" w:rsidRDefault="008F27C9" w:rsidP="008F27C9">
      <w:pPr>
        <w:jc w:val="center"/>
        <w:rPr>
          <w:rFonts w:ascii="Arial" w:hAnsi="Arial" w:cs="Arial"/>
          <w:b/>
          <w:sz w:val="22"/>
          <w:szCs w:val="22"/>
        </w:rPr>
      </w:pPr>
    </w:p>
    <w:p w:rsidR="008F27C9" w:rsidRPr="0000630B" w:rsidRDefault="008F27C9" w:rsidP="008F27C9">
      <w:pPr>
        <w:jc w:val="center"/>
        <w:rPr>
          <w:rFonts w:ascii="Arial" w:hAnsi="Arial" w:cs="Arial"/>
          <w:b/>
          <w:sz w:val="22"/>
          <w:szCs w:val="22"/>
        </w:rPr>
      </w:pPr>
    </w:p>
    <w:p w:rsidR="008F27C9" w:rsidRPr="0000630B" w:rsidRDefault="008F27C9" w:rsidP="008F27C9">
      <w:pPr>
        <w:jc w:val="center"/>
        <w:rPr>
          <w:rFonts w:ascii="Arial" w:hAnsi="Arial" w:cs="Arial"/>
          <w:bCs/>
          <w:sz w:val="22"/>
          <w:szCs w:val="22"/>
        </w:rPr>
      </w:pPr>
    </w:p>
    <w:sectPr w:rsidR="008F27C9" w:rsidRPr="0000630B" w:rsidSect="00B90C5C">
      <w:pgSz w:w="11906" w:h="16838"/>
      <w:pgMar w:top="794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B9"/>
    <w:multiLevelType w:val="hybridMultilevel"/>
    <w:tmpl w:val="5CC2F00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65C"/>
    <w:multiLevelType w:val="multilevel"/>
    <w:tmpl w:val="4DEA94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EB6E5F"/>
    <w:multiLevelType w:val="hybridMultilevel"/>
    <w:tmpl w:val="BED451C2"/>
    <w:lvl w:ilvl="0" w:tplc="71BE20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8722879"/>
    <w:multiLevelType w:val="hybridMultilevel"/>
    <w:tmpl w:val="E29C2708"/>
    <w:lvl w:ilvl="0" w:tplc="7D9C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96BAB"/>
    <w:multiLevelType w:val="hybridMultilevel"/>
    <w:tmpl w:val="A2F2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E21C3"/>
    <w:multiLevelType w:val="hybridMultilevel"/>
    <w:tmpl w:val="BDE69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6740"/>
    <w:multiLevelType w:val="hybridMultilevel"/>
    <w:tmpl w:val="B89E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6717"/>
    <w:multiLevelType w:val="hybridMultilevel"/>
    <w:tmpl w:val="A41C4B66"/>
    <w:lvl w:ilvl="0" w:tplc="F7147C80">
      <w:start w:val="4"/>
      <w:numFmt w:val="decimal"/>
      <w:pStyle w:val="Heading2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8D283AC">
      <w:numFmt w:val="none"/>
      <w:lvlText w:val=""/>
      <w:lvlJc w:val="left"/>
      <w:pPr>
        <w:tabs>
          <w:tab w:val="num" w:pos="360"/>
        </w:tabs>
      </w:pPr>
    </w:lvl>
    <w:lvl w:ilvl="2" w:tplc="CC1CFDB0">
      <w:numFmt w:val="none"/>
      <w:lvlText w:val=""/>
      <w:lvlJc w:val="left"/>
      <w:pPr>
        <w:tabs>
          <w:tab w:val="num" w:pos="360"/>
        </w:tabs>
      </w:pPr>
    </w:lvl>
    <w:lvl w:ilvl="3" w:tplc="098A7080">
      <w:numFmt w:val="none"/>
      <w:lvlText w:val=""/>
      <w:lvlJc w:val="left"/>
      <w:pPr>
        <w:tabs>
          <w:tab w:val="num" w:pos="360"/>
        </w:tabs>
      </w:pPr>
    </w:lvl>
    <w:lvl w:ilvl="4" w:tplc="5320497C">
      <w:numFmt w:val="none"/>
      <w:lvlText w:val=""/>
      <w:lvlJc w:val="left"/>
      <w:pPr>
        <w:tabs>
          <w:tab w:val="num" w:pos="360"/>
        </w:tabs>
      </w:pPr>
    </w:lvl>
    <w:lvl w:ilvl="5" w:tplc="A55411E0">
      <w:numFmt w:val="none"/>
      <w:lvlText w:val=""/>
      <w:lvlJc w:val="left"/>
      <w:pPr>
        <w:tabs>
          <w:tab w:val="num" w:pos="360"/>
        </w:tabs>
      </w:pPr>
    </w:lvl>
    <w:lvl w:ilvl="6" w:tplc="0CAEC882">
      <w:numFmt w:val="none"/>
      <w:lvlText w:val=""/>
      <w:lvlJc w:val="left"/>
      <w:pPr>
        <w:tabs>
          <w:tab w:val="num" w:pos="360"/>
        </w:tabs>
      </w:pPr>
    </w:lvl>
    <w:lvl w:ilvl="7" w:tplc="D1320592">
      <w:numFmt w:val="none"/>
      <w:lvlText w:val=""/>
      <w:lvlJc w:val="left"/>
      <w:pPr>
        <w:tabs>
          <w:tab w:val="num" w:pos="360"/>
        </w:tabs>
      </w:pPr>
    </w:lvl>
    <w:lvl w:ilvl="8" w:tplc="EAD8F65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4C448FD"/>
    <w:multiLevelType w:val="hybridMultilevel"/>
    <w:tmpl w:val="B082D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13474"/>
    <w:multiLevelType w:val="hybridMultilevel"/>
    <w:tmpl w:val="48F65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AF643F"/>
    <w:multiLevelType w:val="hybridMultilevel"/>
    <w:tmpl w:val="31F05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A543F"/>
    <w:multiLevelType w:val="multilevel"/>
    <w:tmpl w:val="A7E6AE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7C24D2"/>
    <w:multiLevelType w:val="hybridMultilevel"/>
    <w:tmpl w:val="0EF4F3C8"/>
    <w:lvl w:ilvl="0" w:tplc="F00ED784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D82438">
      <w:numFmt w:val="none"/>
      <w:lvlText w:val=""/>
      <w:lvlJc w:val="left"/>
      <w:pPr>
        <w:tabs>
          <w:tab w:val="num" w:pos="360"/>
        </w:tabs>
      </w:pPr>
    </w:lvl>
    <w:lvl w:ilvl="2" w:tplc="01102382">
      <w:numFmt w:val="none"/>
      <w:lvlText w:val=""/>
      <w:lvlJc w:val="left"/>
      <w:pPr>
        <w:tabs>
          <w:tab w:val="num" w:pos="360"/>
        </w:tabs>
      </w:pPr>
    </w:lvl>
    <w:lvl w:ilvl="3" w:tplc="ABC63834">
      <w:numFmt w:val="none"/>
      <w:lvlText w:val=""/>
      <w:lvlJc w:val="left"/>
      <w:pPr>
        <w:tabs>
          <w:tab w:val="num" w:pos="360"/>
        </w:tabs>
      </w:pPr>
    </w:lvl>
    <w:lvl w:ilvl="4" w:tplc="6E04103E">
      <w:numFmt w:val="none"/>
      <w:lvlText w:val=""/>
      <w:lvlJc w:val="left"/>
      <w:pPr>
        <w:tabs>
          <w:tab w:val="num" w:pos="360"/>
        </w:tabs>
      </w:pPr>
    </w:lvl>
    <w:lvl w:ilvl="5" w:tplc="95FECA1C">
      <w:numFmt w:val="none"/>
      <w:lvlText w:val=""/>
      <w:lvlJc w:val="left"/>
      <w:pPr>
        <w:tabs>
          <w:tab w:val="num" w:pos="360"/>
        </w:tabs>
      </w:pPr>
    </w:lvl>
    <w:lvl w:ilvl="6" w:tplc="492EF66E">
      <w:numFmt w:val="none"/>
      <w:lvlText w:val=""/>
      <w:lvlJc w:val="left"/>
      <w:pPr>
        <w:tabs>
          <w:tab w:val="num" w:pos="360"/>
        </w:tabs>
      </w:pPr>
    </w:lvl>
    <w:lvl w:ilvl="7" w:tplc="941EB4FE">
      <w:numFmt w:val="none"/>
      <w:lvlText w:val=""/>
      <w:lvlJc w:val="left"/>
      <w:pPr>
        <w:tabs>
          <w:tab w:val="num" w:pos="360"/>
        </w:tabs>
      </w:pPr>
    </w:lvl>
    <w:lvl w:ilvl="8" w:tplc="2824659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A0B208E"/>
    <w:multiLevelType w:val="hybridMultilevel"/>
    <w:tmpl w:val="19BEE9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1E0C"/>
    <w:multiLevelType w:val="multilevel"/>
    <w:tmpl w:val="A7E6AE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6C0BF4"/>
    <w:multiLevelType w:val="hybridMultilevel"/>
    <w:tmpl w:val="69DC9D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048DC"/>
    <w:multiLevelType w:val="hybridMultilevel"/>
    <w:tmpl w:val="35D0C9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723E"/>
    <w:multiLevelType w:val="hybridMultilevel"/>
    <w:tmpl w:val="E79C1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94CD4"/>
    <w:multiLevelType w:val="hybridMultilevel"/>
    <w:tmpl w:val="95184F42"/>
    <w:lvl w:ilvl="0" w:tplc="1FEAAFBE">
      <w:start w:val="1"/>
      <w:numFmt w:val="decimal"/>
      <w:pStyle w:val="Heading3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56A0D8">
      <w:numFmt w:val="none"/>
      <w:lvlText w:val=""/>
      <w:lvlJc w:val="left"/>
      <w:pPr>
        <w:tabs>
          <w:tab w:val="num" w:pos="360"/>
        </w:tabs>
      </w:pPr>
    </w:lvl>
    <w:lvl w:ilvl="2" w:tplc="07244196">
      <w:numFmt w:val="none"/>
      <w:lvlText w:val=""/>
      <w:lvlJc w:val="left"/>
      <w:pPr>
        <w:tabs>
          <w:tab w:val="num" w:pos="360"/>
        </w:tabs>
      </w:pPr>
    </w:lvl>
    <w:lvl w:ilvl="3" w:tplc="79D8B5BE">
      <w:numFmt w:val="none"/>
      <w:lvlText w:val=""/>
      <w:lvlJc w:val="left"/>
      <w:pPr>
        <w:tabs>
          <w:tab w:val="num" w:pos="360"/>
        </w:tabs>
      </w:pPr>
    </w:lvl>
    <w:lvl w:ilvl="4" w:tplc="B982678E">
      <w:numFmt w:val="none"/>
      <w:lvlText w:val=""/>
      <w:lvlJc w:val="left"/>
      <w:pPr>
        <w:tabs>
          <w:tab w:val="num" w:pos="360"/>
        </w:tabs>
      </w:pPr>
    </w:lvl>
    <w:lvl w:ilvl="5" w:tplc="1368C33E">
      <w:numFmt w:val="none"/>
      <w:lvlText w:val=""/>
      <w:lvlJc w:val="left"/>
      <w:pPr>
        <w:tabs>
          <w:tab w:val="num" w:pos="360"/>
        </w:tabs>
      </w:pPr>
    </w:lvl>
    <w:lvl w:ilvl="6" w:tplc="C14AB6D2">
      <w:numFmt w:val="none"/>
      <w:lvlText w:val=""/>
      <w:lvlJc w:val="left"/>
      <w:pPr>
        <w:tabs>
          <w:tab w:val="num" w:pos="360"/>
        </w:tabs>
      </w:pPr>
    </w:lvl>
    <w:lvl w:ilvl="7" w:tplc="39888590">
      <w:numFmt w:val="none"/>
      <w:lvlText w:val=""/>
      <w:lvlJc w:val="left"/>
      <w:pPr>
        <w:tabs>
          <w:tab w:val="num" w:pos="360"/>
        </w:tabs>
      </w:pPr>
    </w:lvl>
    <w:lvl w:ilvl="8" w:tplc="45961F3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DCF4FBF"/>
    <w:multiLevelType w:val="multilevel"/>
    <w:tmpl w:val="0B9E19F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4FA47B2E"/>
    <w:multiLevelType w:val="multilevel"/>
    <w:tmpl w:val="D0A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8025C"/>
    <w:multiLevelType w:val="hybridMultilevel"/>
    <w:tmpl w:val="424A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13C17"/>
    <w:multiLevelType w:val="hybridMultilevel"/>
    <w:tmpl w:val="E2AA1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E24DE"/>
    <w:multiLevelType w:val="hybridMultilevel"/>
    <w:tmpl w:val="1AE04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37C0B"/>
    <w:multiLevelType w:val="hybridMultilevel"/>
    <w:tmpl w:val="0140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03642"/>
    <w:multiLevelType w:val="hybridMultilevel"/>
    <w:tmpl w:val="E8E08A0C"/>
    <w:lvl w:ilvl="0" w:tplc="7F9046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52952"/>
    <w:multiLevelType w:val="hybridMultilevel"/>
    <w:tmpl w:val="E67A7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82ADD"/>
    <w:multiLevelType w:val="singleLevel"/>
    <w:tmpl w:val="19ECB3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7D17D41"/>
    <w:multiLevelType w:val="multilevel"/>
    <w:tmpl w:val="0B9A9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DE1B3C"/>
    <w:multiLevelType w:val="hybridMultilevel"/>
    <w:tmpl w:val="CF92A30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7B1169"/>
    <w:multiLevelType w:val="hybridMultilevel"/>
    <w:tmpl w:val="1C1A7628"/>
    <w:lvl w:ilvl="0" w:tplc="C2C6DED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56B6B"/>
    <w:multiLevelType w:val="multilevel"/>
    <w:tmpl w:val="865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2289C"/>
    <w:multiLevelType w:val="hybridMultilevel"/>
    <w:tmpl w:val="E38AA7B2"/>
    <w:lvl w:ilvl="0" w:tplc="E604CD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30A2346"/>
    <w:multiLevelType w:val="multilevel"/>
    <w:tmpl w:val="BC5CA5D8"/>
    <w:lvl w:ilvl="0">
      <w:start w:val="6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0831B9"/>
    <w:multiLevelType w:val="hybridMultilevel"/>
    <w:tmpl w:val="C0948D7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9B62BB"/>
    <w:multiLevelType w:val="hybridMultilevel"/>
    <w:tmpl w:val="D5328A08"/>
    <w:lvl w:ilvl="0" w:tplc="A05424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7"/>
  </w:num>
  <w:num w:numId="4">
    <w:abstractNumId w:val="1"/>
  </w:num>
  <w:num w:numId="5">
    <w:abstractNumId w:val="17"/>
  </w:num>
  <w:num w:numId="6">
    <w:abstractNumId w:val="18"/>
  </w:num>
  <w:num w:numId="7">
    <w:abstractNumId w:val="11"/>
  </w:num>
  <w:num w:numId="8">
    <w:abstractNumId w:val="14"/>
  </w:num>
  <w:num w:numId="9">
    <w:abstractNumId w:val="33"/>
  </w:num>
  <w:num w:numId="10">
    <w:abstractNumId w:val="35"/>
  </w:num>
  <w:num w:numId="11">
    <w:abstractNumId w:val="30"/>
  </w:num>
  <w:num w:numId="12">
    <w:abstractNumId w:val="10"/>
  </w:num>
  <w:num w:numId="13">
    <w:abstractNumId w:val="9"/>
  </w:num>
  <w:num w:numId="14">
    <w:abstractNumId w:val="5"/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22"/>
  </w:num>
  <w:num w:numId="22">
    <w:abstractNumId w:val="27"/>
  </w:num>
  <w:num w:numId="23">
    <w:abstractNumId w:val="29"/>
  </w:num>
  <w:num w:numId="24">
    <w:abstractNumId w:val="19"/>
  </w:num>
  <w:num w:numId="25">
    <w:abstractNumId w:val="8"/>
  </w:num>
  <w:num w:numId="26">
    <w:abstractNumId w:val="21"/>
  </w:num>
  <w:num w:numId="27">
    <w:abstractNumId w:val="23"/>
  </w:num>
  <w:num w:numId="28">
    <w:abstractNumId w:val="4"/>
  </w:num>
  <w:num w:numId="29">
    <w:abstractNumId w:val="31"/>
  </w:num>
  <w:num w:numId="30">
    <w:abstractNumId w:val="34"/>
  </w:num>
  <w:num w:numId="31">
    <w:abstractNumId w:val="0"/>
  </w:num>
  <w:num w:numId="32">
    <w:abstractNumId w:val="16"/>
  </w:num>
  <w:num w:numId="33">
    <w:abstractNumId w:val="26"/>
  </w:num>
  <w:num w:numId="34">
    <w:abstractNumId w:val="25"/>
  </w:num>
  <w:num w:numId="35">
    <w:abstractNumId w:val="32"/>
  </w:num>
  <w:num w:numId="36">
    <w:abstractNumId w:val="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6"/>
    <w:rsid w:val="000010AD"/>
    <w:rsid w:val="000023ED"/>
    <w:rsid w:val="0000630B"/>
    <w:rsid w:val="0003033B"/>
    <w:rsid w:val="00034DCB"/>
    <w:rsid w:val="00063D96"/>
    <w:rsid w:val="00095698"/>
    <w:rsid w:val="000A39FC"/>
    <w:rsid w:val="000E2D34"/>
    <w:rsid w:val="000E36CC"/>
    <w:rsid w:val="0017335F"/>
    <w:rsid w:val="00174A7A"/>
    <w:rsid w:val="001D3946"/>
    <w:rsid w:val="001E114E"/>
    <w:rsid w:val="001F359E"/>
    <w:rsid w:val="00213D67"/>
    <w:rsid w:val="002716AA"/>
    <w:rsid w:val="002B7BA3"/>
    <w:rsid w:val="002E0E0C"/>
    <w:rsid w:val="002F133A"/>
    <w:rsid w:val="002F2A54"/>
    <w:rsid w:val="00305769"/>
    <w:rsid w:val="00337ADC"/>
    <w:rsid w:val="00341941"/>
    <w:rsid w:val="00361601"/>
    <w:rsid w:val="003674D4"/>
    <w:rsid w:val="003E1A8E"/>
    <w:rsid w:val="003F7D44"/>
    <w:rsid w:val="0042090A"/>
    <w:rsid w:val="0042738D"/>
    <w:rsid w:val="00450EA3"/>
    <w:rsid w:val="00487707"/>
    <w:rsid w:val="004B3957"/>
    <w:rsid w:val="004B59C7"/>
    <w:rsid w:val="004D7AC6"/>
    <w:rsid w:val="004F7608"/>
    <w:rsid w:val="005440F7"/>
    <w:rsid w:val="00687066"/>
    <w:rsid w:val="006C3A18"/>
    <w:rsid w:val="006C750F"/>
    <w:rsid w:val="006F474A"/>
    <w:rsid w:val="007215D7"/>
    <w:rsid w:val="007A419C"/>
    <w:rsid w:val="007A653E"/>
    <w:rsid w:val="00801ED2"/>
    <w:rsid w:val="00847F5F"/>
    <w:rsid w:val="00861BA9"/>
    <w:rsid w:val="008B3734"/>
    <w:rsid w:val="008E3E1F"/>
    <w:rsid w:val="008F27C9"/>
    <w:rsid w:val="009466EC"/>
    <w:rsid w:val="00947F81"/>
    <w:rsid w:val="009716D8"/>
    <w:rsid w:val="009B2A4F"/>
    <w:rsid w:val="009D6005"/>
    <w:rsid w:val="00A07CEB"/>
    <w:rsid w:val="00A57212"/>
    <w:rsid w:val="00A6118F"/>
    <w:rsid w:val="00AB3B74"/>
    <w:rsid w:val="00B176C3"/>
    <w:rsid w:val="00B458AF"/>
    <w:rsid w:val="00B762C3"/>
    <w:rsid w:val="00B90C5C"/>
    <w:rsid w:val="00BF0718"/>
    <w:rsid w:val="00C82CC5"/>
    <w:rsid w:val="00CD3F1E"/>
    <w:rsid w:val="00D131A2"/>
    <w:rsid w:val="00D24CEE"/>
    <w:rsid w:val="00DA10C0"/>
    <w:rsid w:val="00DD5A65"/>
    <w:rsid w:val="00E24051"/>
    <w:rsid w:val="00E3048F"/>
    <w:rsid w:val="00E97A0A"/>
    <w:rsid w:val="00EE3C6B"/>
    <w:rsid w:val="00F112AA"/>
    <w:rsid w:val="00F45C01"/>
    <w:rsid w:val="00F566CB"/>
    <w:rsid w:val="00F7727C"/>
    <w:rsid w:val="00F849BA"/>
    <w:rsid w:val="00FE2E6B"/>
    <w:rsid w:val="00FE58B7"/>
    <w:rsid w:val="00FF2393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29F43"/>
  <w15:docId w15:val="{3756CDE6-F7A9-47F2-A96E-C6A40EB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ind w:hanging="108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6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paragraph" w:styleId="BodyText">
    <w:name w:val="Body Text"/>
    <w:basedOn w:val="Normal"/>
    <w:rsid w:val="009A4E31"/>
    <w:pPr>
      <w:spacing w:after="120"/>
    </w:pPr>
  </w:style>
  <w:style w:type="paragraph" w:styleId="NormalWeb">
    <w:name w:val="Normal (Web)"/>
    <w:basedOn w:val="Normal"/>
    <w:rsid w:val="004140D8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semiHidden/>
    <w:rsid w:val="00611F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455FFA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127A6E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127A6E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2C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9C7"/>
    <w:pPr>
      <w:ind w:left="720"/>
    </w:pPr>
  </w:style>
  <w:style w:type="character" w:styleId="Hyperlink">
    <w:name w:val="Hyperlink"/>
    <w:basedOn w:val="DefaultParagraphFont"/>
    <w:uiPriority w:val="99"/>
    <w:unhideWhenUsed/>
    <w:rsid w:val="004F7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na.info/aphr201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kc.gov.uk/sites/default/files/atoms/files/Kensington%20and%20Chelsea%20Joint%20Health%20and%20Wellbeing%20Strategy%202016-21__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&amp; Chelsea Social Council</vt:lpstr>
    </vt:vector>
  </TitlesOfParts>
  <Company>KCSC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&amp; Chelsea Social Council</dc:title>
  <dc:subject/>
  <dc:creator>Chief</dc:creator>
  <cp:keywords/>
  <cp:lastModifiedBy>HP</cp:lastModifiedBy>
  <cp:revision>2</cp:revision>
  <cp:lastPrinted>2017-12-21T10:25:00Z</cp:lastPrinted>
  <dcterms:created xsi:type="dcterms:W3CDTF">2018-08-20T09:04:00Z</dcterms:created>
  <dcterms:modified xsi:type="dcterms:W3CDTF">2018-08-20T09:04:00Z</dcterms:modified>
</cp:coreProperties>
</file>