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89" w:rsidRDefault="00CF6FFB">
      <w:pPr>
        <w:pStyle w:val="Heading2"/>
        <w:spacing w:before="0" w:after="0"/>
        <w:rPr>
          <w:rFonts w:ascii="Helvetica" w:hAnsi="Helvetica"/>
          <w:caps w:val="0"/>
        </w:rPr>
      </w:pPr>
      <w:bookmarkStart w:id="0" w:name="_GoBack"/>
      <w:bookmarkEnd w:id="0"/>
      <w:r>
        <w:rPr>
          <w:rFonts w:ascii="Helvetica" w:hAnsi="Helvetica"/>
          <w:caps w:val="0"/>
          <w:noProof/>
          <w:lang w:val="en-US"/>
        </w:rPr>
        <w:drawing>
          <wp:inline distT="0" distB="0" distL="0" distR="0">
            <wp:extent cx="1396194" cy="99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lgarnoTrust_Logo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93" cy="10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34B">
        <w:rPr>
          <w:rFonts w:ascii="Helvetica" w:hAnsi="Helvetica"/>
          <w:caps w:val="0"/>
        </w:rPr>
        <w:tab/>
      </w:r>
      <w:r w:rsidR="0057534B">
        <w:rPr>
          <w:rFonts w:ascii="Helvetica" w:hAnsi="Helvetica"/>
          <w:caps w:val="0"/>
        </w:rPr>
        <w:tab/>
      </w:r>
      <w:r w:rsidR="0057534B">
        <w:rPr>
          <w:rFonts w:ascii="Helvetica" w:hAnsi="Helvetica"/>
          <w:caps w:val="0"/>
        </w:rPr>
        <w:tab/>
      </w:r>
      <w:r w:rsidR="0057534B">
        <w:rPr>
          <w:rFonts w:ascii="Helvetica" w:hAnsi="Helvetica"/>
          <w:caps w:val="0"/>
        </w:rPr>
        <w:tab/>
      </w:r>
    </w:p>
    <w:p w:rsidR="00006B89" w:rsidRDefault="00006B89">
      <w:pPr>
        <w:rPr>
          <w:rFonts w:ascii="Helvetica" w:hAnsi="Helvetica"/>
          <w:sz w:val="20"/>
        </w:rPr>
      </w:pPr>
    </w:p>
    <w:p w:rsidR="00006B89" w:rsidRDefault="00CF6FFB">
      <w:pPr>
        <w:shd w:val="solid" w:color="auto" w:fill="auto"/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</w:rPr>
        <w:t xml:space="preserve">VIP Project </w:t>
      </w:r>
      <w:r w:rsidR="00B4191A">
        <w:rPr>
          <w:rFonts w:ascii="Helvetica" w:hAnsi="Helvetica"/>
          <w:b/>
        </w:rPr>
        <w:t>Co</w:t>
      </w:r>
      <w:r w:rsidR="006F1905">
        <w:rPr>
          <w:rFonts w:ascii="Helvetica" w:hAnsi="Helvetica"/>
          <w:b/>
        </w:rPr>
        <w:t>-</w:t>
      </w:r>
      <w:r w:rsidR="00B4191A">
        <w:rPr>
          <w:rFonts w:ascii="Helvetica" w:hAnsi="Helvetica"/>
          <w:b/>
        </w:rPr>
        <w:t>ordinator</w:t>
      </w:r>
    </w:p>
    <w:p w:rsidR="00006B89" w:rsidRDefault="00006B89">
      <w:pPr>
        <w:tabs>
          <w:tab w:val="left" w:pos="990"/>
        </w:tabs>
        <w:rPr>
          <w:rFonts w:ascii="Helvetica" w:hAnsi="Helvetica"/>
          <w:sz w:val="20"/>
        </w:rPr>
      </w:pPr>
    </w:p>
    <w:p w:rsidR="00006B89" w:rsidRPr="000E45DC" w:rsidRDefault="0057534B" w:rsidP="000E45DC">
      <w:pPr>
        <w:tabs>
          <w:tab w:val="left" w:pos="5040"/>
        </w:tabs>
        <w:rPr>
          <w:rFonts w:ascii="Helvetica" w:hAnsi="Helvetica"/>
          <w:sz w:val="20"/>
        </w:rPr>
      </w:pPr>
      <w:r>
        <w:rPr>
          <w:b/>
          <w:sz w:val="20"/>
        </w:rPr>
        <w:t>Reporting to</w:t>
      </w:r>
      <w:r w:rsidR="000E45DC">
        <w:t>:</w:t>
      </w:r>
      <w:r w:rsidR="000E45DC">
        <w:tab/>
      </w:r>
      <w:r w:rsidR="00CF6FFB">
        <w:rPr>
          <w:sz w:val="20"/>
        </w:rPr>
        <w:t>HealthWorks</w:t>
      </w:r>
      <w:r>
        <w:rPr>
          <w:sz w:val="20"/>
        </w:rPr>
        <w:t xml:space="preserve"> Project Manager</w:t>
      </w:r>
    </w:p>
    <w:p w:rsidR="00006B89" w:rsidRDefault="00006B89">
      <w:pPr>
        <w:tabs>
          <w:tab w:val="left" w:pos="50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                                 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:rsidR="00006B89" w:rsidRDefault="00B054C6" w:rsidP="00066772">
      <w:pPr>
        <w:pStyle w:val="BodyTextIndent"/>
        <w:ind w:left="5040" w:hanging="5040"/>
        <w:rPr>
          <w:sz w:val="20"/>
        </w:rPr>
      </w:pPr>
      <w:r>
        <w:rPr>
          <w:b/>
          <w:sz w:val="20"/>
        </w:rPr>
        <w:t>P</w:t>
      </w:r>
      <w:r w:rsidR="0057534B">
        <w:rPr>
          <w:b/>
          <w:sz w:val="20"/>
        </w:rPr>
        <w:t>urpose</w:t>
      </w:r>
      <w:r w:rsidR="00006B89">
        <w:rPr>
          <w:b/>
          <w:sz w:val="20"/>
        </w:rPr>
        <w:t>:</w:t>
      </w:r>
      <w:r w:rsidR="00006B89">
        <w:rPr>
          <w:b/>
          <w:sz w:val="20"/>
        </w:rPr>
        <w:tab/>
      </w:r>
      <w:r w:rsidR="00006B89">
        <w:rPr>
          <w:sz w:val="20"/>
        </w:rPr>
        <w:t>To</w:t>
      </w:r>
      <w:r w:rsidR="00546334">
        <w:rPr>
          <w:sz w:val="20"/>
        </w:rPr>
        <w:t xml:space="preserve"> </w:t>
      </w:r>
      <w:r w:rsidR="009D0809">
        <w:rPr>
          <w:sz w:val="20"/>
        </w:rPr>
        <w:t>support the</w:t>
      </w:r>
      <w:r w:rsidR="00B4191A">
        <w:rPr>
          <w:sz w:val="20"/>
        </w:rPr>
        <w:t xml:space="preserve"> day to day coordination</w:t>
      </w:r>
      <w:r w:rsidR="00CF6FFB">
        <w:rPr>
          <w:sz w:val="20"/>
        </w:rPr>
        <w:t xml:space="preserve"> of the VIP</w:t>
      </w:r>
      <w:r w:rsidR="0057534B">
        <w:rPr>
          <w:sz w:val="20"/>
        </w:rPr>
        <w:t xml:space="preserve"> </w:t>
      </w:r>
      <w:r>
        <w:rPr>
          <w:sz w:val="20"/>
        </w:rPr>
        <w:t>project</w:t>
      </w:r>
      <w:r w:rsidR="0057534B">
        <w:rPr>
          <w:sz w:val="20"/>
        </w:rPr>
        <w:t xml:space="preserve"> as dire</w:t>
      </w:r>
      <w:r w:rsidR="00CF6FFB">
        <w:rPr>
          <w:sz w:val="20"/>
        </w:rPr>
        <w:t xml:space="preserve">cted by the HealthWorks </w:t>
      </w:r>
      <w:r w:rsidR="0057534B">
        <w:rPr>
          <w:sz w:val="20"/>
        </w:rPr>
        <w:t xml:space="preserve">Project Manager. </w:t>
      </w:r>
    </w:p>
    <w:p w:rsidR="0057534B" w:rsidRDefault="0057534B" w:rsidP="00066772">
      <w:pPr>
        <w:pStyle w:val="BodyTextIndent"/>
        <w:ind w:left="5040" w:hanging="5040"/>
        <w:rPr>
          <w:sz w:val="20"/>
        </w:rPr>
      </w:pPr>
    </w:p>
    <w:p w:rsidR="005A4379" w:rsidRDefault="0057534B" w:rsidP="00066772">
      <w:pPr>
        <w:pStyle w:val="BodyTextIndent"/>
        <w:ind w:left="5040" w:hanging="5040"/>
        <w:rPr>
          <w:sz w:val="20"/>
        </w:rPr>
      </w:pPr>
      <w:r>
        <w:rPr>
          <w:b/>
          <w:sz w:val="20"/>
        </w:rPr>
        <w:t>Hours/days</w:t>
      </w:r>
      <w:r w:rsidR="005A4379">
        <w:rPr>
          <w:b/>
          <w:sz w:val="20"/>
        </w:rPr>
        <w:t>:</w:t>
      </w:r>
      <w:r w:rsidR="00CF6FFB">
        <w:rPr>
          <w:sz w:val="20"/>
        </w:rPr>
        <w:tab/>
        <w:t xml:space="preserve">10 </w:t>
      </w:r>
      <w:r>
        <w:rPr>
          <w:sz w:val="20"/>
        </w:rPr>
        <w:t>hours per week/days to be agreed</w:t>
      </w:r>
      <w:r w:rsidR="005A4379">
        <w:rPr>
          <w:sz w:val="20"/>
        </w:rPr>
        <w:t xml:space="preserve"> </w:t>
      </w:r>
    </w:p>
    <w:p w:rsidR="005A4379" w:rsidRDefault="005A4379" w:rsidP="00066772">
      <w:pPr>
        <w:pStyle w:val="BodyTextIndent"/>
        <w:ind w:left="5040" w:hanging="5040"/>
        <w:rPr>
          <w:sz w:val="20"/>
        </w:rPr>
      </w:pPr>
    </w:p>
    <w:p w:rsidR="005A4379" w:rsidRDefault="0057534B" w:rsidP="00066772">
      <w:pPr>
        <w:pStyle w:val="BodyTextIndent"/>
        <w:ind w:left="5040" w:hanging="5040"/>
        <w:rPr>
          <w:sz w:val="20"/>
        </w:rPr>
      </w:pPr>
      <w:r>
        <w:rPr>
          <w:b/>
          <w:sz w:val="20"/>
        </w:rPr>
        <w:t>Salary</w:t>
      </w:r>
      <w:r w:rsidR="003A6816">
        <w:rPr>
          <w:b/>
          <w:sz w:val="20"/>
        </w:rPr>
        <w:t>:</w:t>
      </w:r>
      <w:r w:rsidR="003A6816">
        <w:rPr>
          <w:b/>
          <w:sz w:val="20"/>
        </w:rPr>
        <w:tab/>
      </w:r>
      <w:r w:rsidR="00CF6FFB">
        <w:rPr>
          <w:b/>
          <w:sz w:val="20"/>
        </w:rPr>
        <w:t xml:space="preserve">£13 </w:t>
      </w:r>
      <w:r w:rsidR="005A4379">
        <w:rPr>
          <w:b/>
          <w:sz w:val="20"/>
        </w:rPr>
        <w:t>per hour</w:t>
      </w:r>
      <w:r w:rsidR="005A4379">
        <w:rPr>
          <w:sz w:val="20"/>
        </w:rPr>
        <w:tab/>
      </w:r>
    </w:p>
    <w:p w:rsidR="00066772" w:rsidRDefault="00066772" w:rsidP="00CD31EF">
      <w:pPr>
        <w:pStyle w:val="BodyTextIndent"/>
        <w:ind w:left="0"/>
        <w:rPr>
          <w:sz w:val="20"/>
        </w:rPr>
      </w:pPr>
    </w:p>
    <w:p w:rsidR="00006B89" w:rsidRDefault="003E7451">
      <w:pPr>
        <w:tabs>
          <w:tab w:val="left" w:pos="990"/>
        </w:tabs>
        <w:ind w:left="720" w:hanging="720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52795" cy="635"/>
                <wp:effectExtent l="14605" t="13335" r="1905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F52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0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a7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ZDYZPc0nGFHYm44nkZ8Ut1BjnX/PdYfCpMQSVEdqctw4H6SQ4gYJ&#10;Jym9FlLGdkuF+hKPJnmaxginpWBhN+Cc3e8qadGRBMfE53rwA8zqg2KRreWErRRDPlZBgctxoHcd&#10;RpLDnYBJxHki5J9xoFqqoAOqAHlcZxcrfZ2n89VsNcsH+Wi6GuRpXQ/erat8MF1nT5N6XFdVnX0L&#10;KWV50QrGuApZ3Wyd5X9nm+sFuxjybux7/ZJH9lhoEHt7R9HRBqHzFw/tNDtvbehJcAQ4OYKvty5c&#10;lZ/XEfXj37D8DgAA//8DAFBLAwQUAAYACAAAACEAkNRBMtoAAAAEAQAADwAAAGRycy9kb3ducmV2&#10;LnhtbEyPzU7DMBCE70i8g7VI3KidSPQnxKkQCG4caItQb268JBHxOrKdNvTpu5zgOJrRzDflenK9&#10;OGKInScN2UyBQKq97ajRsNu+3C1BxGTImt4TavjBCOvq+qo0hfUnesfjJjWCSygWRkOb0lBIGesW&#10;nYkzPyCx9+WDM4llaKQN5sTlrpe5UnPpTEe80JoBn1qsvzej45GO1KfKXsO4X5z39dvHs035Wevb&#10;m+nxAUTCKf2F4Ref0aFipoMfyUbRa+AjScM947O5yrMFiAPrFciqlP/hqwsAAAD//wMAUEsBAi0A&#10;FAAGAAgAAAAhALaDOJL+AAAA4QEAABMAAAAAAAAAAAAAAAAAAAAAAFtDb250ZW50X1R5cGVzXS54&#10;bWxQSwECLQAUAAYACAAAACEAOP0h/9YAAACUAQAACwAAAAAAAAAAAAAAAAAvAQAAX3JlbHMvLnJl&#10;bHNQSwECLQAUAAYACAAAACEAmClWuyoCAABjBAAADgAAAAAAAAAAAAAAAAAuAgAAZHJzL2Uyb0Rv&#10;Yy54bWxQSwECLQAUAAYACAAAACEAkNRBMtoAAAAE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06B89" w:rsidRDefault="00E84F79">
      <w:pPr>
        <w:pStyle w:val="Heading1"/>
        <w:shd w:val="pct20" w:color="auto" w:fill="FFFFFF"/>
        <w:jc w:val="center"/>
        <w:rPr>
          <w:sz w:val="24"/>
        </w:rPr>
      </w:pPr>
      <w:r>
        <w:rPr>
          <w:sz w:val="24"/>
        </w:rPr>
        <w:t>job summary</w:t>
      </w:r>
    </w:p>
    <w:p w:rsidR="00006B89" w:rsidRDefault="00006B89"/>
    <w:p w:rsidR="003A6816" w:rsidRDefault="003A6816" w:rsidP="003A6816">
      <w:pPr>
        <w:pStyle w:val="ListParagraph"/>
        <w:numPr>
          <w:ilvl w:val="0"/>
          <w:numId w:val="20"/>
        </w:numPr>
      </w:pPr>
      <w:r>
        <w:t xml:space="preserve">Helping reach local residents </w:t>
      </w:r>
      <w:r w:rsidR="00CF6FFB">
        <w:t xml:space="preserve">who may be socially isolated and lonely to overcome their situation and enjoy more within the community. </w:t>
      </w:r>
      <w:r>
        <w:t xml:space="preserve">Engaging with the Champions in the planning of events and </w:t>
      </w:r>
      <w:r w:rsidR="006F1905">
        <w:t>activities.</w:t>
      </w:r>
    </w:p>
    <w:p w:rsidR="003A6816" w:rsidRDefault="007C3C5F" w:rsidP="003A6816">
      <w:pPr>
        <w:pStyle w:val="ListParagraph"/>
        <w:numPr>
          <w:ilvl w:val="0"/>
          <w:numId w:val="20"/>
        </w:numPr>
      </w:pPr>
      <w:r>
        <w:t>Delivering regular ongoing activities for t</w:t>
      </w:r>
      <w:r w:rsidR="00CF6FFB">
        <w:t>he VIPs</w:t>
      </w:r>
      <w:r>
        <w:t>.</w:t>
      </w:r>
    </w:p>
    <w:p w:rsidR="007C3C5F" w:rsidRDefault="007C3C5F" w:rsidP="003A6816">
      <w:pPr>
        <w:pStyle w:val="ListParagraph"/>
        <w:numPr>
          <w:ilvl w:val="0"/>
          <w:numId w:val="20"/>
        </w:numPr>
      </w:pPr>
      <w:r>
        <w:t>Work</w:t>
      </w:r>
      <w:r w:rsidR="00CF6FFB">
        <w:t>ing with the HealthWorks</w:t>
      </w:r>
      <w:r>
        <w:t xml:space="preserve"> Project Manager to help draft risk assessments and master plans.</w:t>
      </w:r>
    </w:p>
    <w:p w:rsidR="007C3C5F" w:rsidRDefault="00CF6FFB" w:rsidP="003A6816">
      <w:pPr>
        <w:pStyle w:val="ListParagraph"/>
        <w:numPr>
          <w:ilvl w:val="0"/>
          <w:numId w:val="20"/>
        </w:numPr>
      </w:pPr>
      <w:r>
        <w:t>Keep track of the VIPs involvement on the Dalgarno Trust database</w:t>
      </w:r>
      <w:r w:rsidR="007C3C5F">
        <w:t>.</w:t>
      </w:r>
    </w:p>
    <w:p w:rsidR="007C3C5F" w:rsidRDefault="00CF6FFB" w:rsidP="00CF6FFB">
      <w:pPr>
        <w:pStyle w:val="ListParagraph"/>
        <w:numPr>
          <w:ilvl w:val="0"/>
          <w:numId w:val="20"/>
        </w:numPr>
      </w:pPr>
      <w:r>
        <w:t>Making sure that the VIPs come together on a regular basis to meet</w:t>
      </w:r>
      <w:r w:rsidR="007C3C5F">
        <w:t>.</w:t>
      </w:r>
    </w:p>
    <w:p w:rsidR="007C3C5F" w:rsidRDefault="007C3C5F" w:rsidP="003A6816">
      <w:pPr>
        <w:pStyle w:val="ListParagraph"/>
        <w:numPr>
          <w:ilvl w:val="0"/>
          <w:numId w:val="20"/>
        </w:numPr>
      </w:pPr>
      <w:r>
        <w:t>M</w:t>
      </w:r>
      <w:r w:rsidR="00CF6FFB">
        <w:t>aking sure that the VIP volunteers</w:t>
      </w:r>
      <w:r>
        <w:t xml:space="preserve"> are aware of the DBS procedure and supporting them through the process.</w:t>
      </w:r>
    </w:p>
    <w:p w:rsidR="007C3C5F" w:rsidRDefault="00CF6FFB" w:rsidP="003A6816">
      <w:pPr>
        <w:pStyle w:val="ListParagraph"/>
        <w:numPr>
          <w:ilvl w:val="0"/>
          <w:numId w:val="20"/>
        </w:numPr>
      </w:pPr>
      <w:r>
        <w:t>Ensuring that all</w:t>
      </w:r>
      <w:r w:rsidR="007C3C5F">
        <w:t xml:space="preserve"> commu</w:t>
      </w:r>
      <w:r w:rsidR="00F13E01">
        <w:t>nications of VIPs</w:t>
      </w:r>
      <w:r w:rsidR="007C3C5F">
        <w:t xml:space="preserve"> activities – po</w:t>
      </w:r>
      <w:r w:rsidR="00F13E01">
        <w:t>sters, leaflets and newsletters – are clear and well distributed.</w:t>
      </w:r>
    </w:p>
    <w:p w:rsidR="007C3C5F" w:rsidRDefault="007C3C5F" w:rsidP="003A6816">
      <w:pPr>
        <w:pStyle w:val="ListParagraph"/>
        <w:numPr>
          <w:ilvl w:val="0"/>
          <w:numId w:val="20"/>
        </w:numPr>
      </w:pPr>
      <w:r>
        <w:t>Be aware of the budgets of all activities – keeping track of costs and receipts of expenditure.</w:t>
      </w:r>
    </w:p>
    <w:p w:rsidR="007C3C5F" w:rsidRDefault="007C3C5F" w:rsidP="003A6816">
      <w:pPr>
        <w:pStyle w:val="ListParagraph"/>
        <w:numPr>
          <w:ilvl w:val="0"/>
          <w:numId w:val="20"/>
        </w:numPr>
      </w:pPr>
      <w:r>
        <w:t>Encouraging l</w:t>
      </w:r>
      <w:r w:rsidR="00F13E01">
        <w:t xml:space="preserve">ocal people to become involved with the VIP project </w:t>
      </w:r>
      <w:r>
        <w:t>by making su</w:t>
      </w:r>
      <w:r w:rsidR="00F13E01">
        <w:t xml:space="preserve">re that all </w:t>
      </w:r>
      <w:r>
        <w:t>events and activities have a welcoming and friendly atmosphere.</w:t>
      </w:r>
    </w:p>
    <w:p w:rsidR="00CD31EF" w:rsidRDefault="00CD31EF" w:rsidP="003A6816">
      <w:pPr>
        <w:pStyle w:val="ListParagraph"/>
        <w:numPr>
          <w:ilvl w:val="0"/>
          <w:numId w:val="20"/>
        </w:numPr>
      </w:pPr>
      <w:r>
        <w:t>Observe people’s privacy under the requirements of the General Data Protection Regulation as outlined in the Dalgarno Trust Fair Processing Policy.</w:t>
      </w:r>
    </w:p>
    <w:p w:rsidR="00CD31EF" w:rsidRDefault="00CD31EF" w:rsidP="00CD31EF">
      <w:pPr>
        <w:pStyle w:val="ListParagraph"/>
        <w:numPr>
          <w:ilvl w:val="0"/>
          <w:numId w:val="20"/>
        </w:numPr>
      </w:pPr>
      <w:r>
        <w:t>Observe the Trust</w:t>
      </w:r>
      <w:r w:rsidR="00F13E01">
        <w:t>’</w:t>
      </w:r>
      <w:r>
        <w:t>s Quality, Health and Safety, Equal Opportunities Policies</w:t>
      </w:r>
    </w:p>
    <w:p w:rsidR="00CD31EF" w:rsidRDefault="006F1905" w:rsidP="00CD31EF">
      <w:pPr>
        <w:pStyle w:val="ListParagraph"/>
        <w:numPr>
          <w:ilvl w:val="0"/>
          <w:numId w:val="20"/>
        </w:numPr>
      </w:pPr>
      <w:r>
        <w:t>R</w:t>
      </w:r>
      <w:r w:rsidR="00015918" w:rsidRPr="00015918">
        <w:t>epresent</w:t>
      </w:r>
      <w:r w:rsidR="00CD31EF">
        <w:t xml:space="preserve"> the Dalgarno T</w:t>
      </w:r>
      <w:r w:rsidR="00F13E01">
        <w:t xml:space="preserve">rust and </w:t>
      </w:r>
      <w:r w:rsidR="00C82400">
        <w:t>the VIP</w:t>
      </w:r>
      <w:r w:rsidR="00F13E01">
        <w:t xml:space="preserve"> Project</w:t>
      </w:r>
      <w:r w:rsidR="00CD31EF">
        <w:t xml:space="preserve"> </w:t>
      </w:r>
      <w:r w:rsidR="00015918" w:rsidRPr="00015918">
        <w:t>professionally and constructively at all times</w:t>
      </w:r>
      <w:r w:rsidR="00CD31EF">
        <w:t>.</w:t>
      </w:r>
    </w:p>
    <w:p w:rsidR="00CD31EF" w:rsidRDefault="006F1905" w:rsidP="00CD31EF">
      <w:pPr>
        <w:pStyle w:val="ListParagraph"/>
        <w:numPr>
          <w:ilvl w:val="0"/>
          <w:numId w:val="20"/>
        </w:numPr>
      </w:pPr>
      <w:r>
        <w:t>P</w:t>
      </w:r>
      <w:r w:rsidR="00015918" w:rsidRPr="00015918">
        <w:t xml:space="preserve">romote the services offered by Dalgarno Trust and partner organisations, including through other projects run by partners </w:t>
      </w:r>
    </w:p>
    <w:p w:rsidR="00CD31EF" w:rsidRDefault="006F1905" w:rsidP="00CD31EF">
      <w:pPr>
        <w:pStyle w:val="ListParagraph"/>
        <w:numPr>
          <w:ilvl w:val="0"/>
          <w:numId w:val="20"/>
        </w:numPr>
      </w:pPr>
      <w:r>
        <w:t>W</w:t>
      </w:r>
      <w:r w:rsidR="00015918" w:rsidRPr="00015918">
        <w:t xml:space="preserve">ork flexibly within the broad remit of </w:t>
      </w:r>
      <w:r w:rsidR="00CD31EF">
        <w:t xml:space="preserve">the post, including </w:t>
      </w:r>
      <w:r w:rsidR="00015918" w:rsidRPr="00015918">
        <w:t>working outside of normal office hours (Time Off in Lieu will apply) as required</w:t>
      </w:r>
      <w:r w:rsidR="00CD31EF">
        <w:t>.</w:t>
      </w:r>
    </w:p>
    <w:p w:rsidR="00015918" w:rsidRPr="00015918" w:rsidRDefault="006F1905" w:rsidP="00CD31EF">
      <w:pPr>
        <w:pStyle w:val="ListParagraph"/>
        <w:numPr>
          <w:ilvl w:val="0"/>
          <w:numId w:val="20"/>
        </w:numPr>
      </w:pPr>
      <w:r>
        <w:t>U</w:t>
      </w:r>
      <w:r w:rsidR="00015918" w:rsidRPr="00015918">
        <w:t>ndertake other agreed tasks that sit within the level, grade and purpose of the post.</w:t>
      </w:r>
    </w:p>
    <w:p w:rsidR="00015918" w:rsidRDefault="00015918" w:rsidP="00015918"/>
    <w:p w:rsidR="00F13E01" w:rsidRDefault="00F13E01" w:rsidP="00015918"/>
    <w:p w:rsidR="00F13E01" w:rsidRDefault="00F13E01" w:rsidP="00015918"/>
    <w:p w:rsidR="00F13E01" w:rsidRPr="00015918" w:rsidRDefault="00F13E01" w:rsidP="00015918"/>
    <w:p w:rsidR="00A06436" w:rsidRDefault="00A06436" w:rsidP="00A06436">
      <w:pPr>
        <w:numPr>
          <w:ilvl w:val="12"/>
          <w:numId w:val="0"/>
        </w:numPr>
        <w:tabs>
          <w:tab w:val="left" w:pos="360"/>
        </w:tabs>
      </w:pPr>
    </w:p>
    <w:p w:rsidR="00E330B3" w:rsidRDefault="00E330B3">
      <w:pPr>
        <w:pStyle w:val="BodyTextIndent"/>
        <w:ind w:left="-90"/>
        <w:rPr>
          <w:rFonts w:ascii="Arial" w:hAnsi="Arial"/>
          <w:b/>
        </w:rPr>
      </w:pPr>
    </w:p>
    <w:p w:rsidR="00006B89" w:rsidRDefault="00006B89">
      <w:pPr>
        <w:pStyle w:val="BodyTextIndent"/>
        <w:ind w:left="-9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PERSON SPECIFICAT</w:t>
      </w:r>
      <w:r w:rsidR="00D871E9">
        <w:rPr>
          <w:rFonts w:ascii="Arial" w:hAnsi="Arial"/>
          <w:b/>
        </w:rPr>
        <w:t xml:space="preserve">ION:  </w:t>
      </w:r>
      <w:r w:rsidR="00F13E01">
        <w:rPr>
          <w:rFonts w:ascii="Arial" w:hAnsi="Arial"/>
          <w:b/>
        </w:rPr>
        <w:t xml:space="preserve"> VIP Project</w:t>
      </w:r>
      <w:r w:rsidR="00CD31EF">
        <w:rPr>
          <w:rFonts w:ascii="Arial" w:hAnsi="Arial"/>
          <w:b/>
        </w:rPr>
        <w:t xml:space="preserve"> Co-ordinator </w:t>
      </w:r>
    </w:p>
    <w:p w:rsidR="00006B89" w:rsidRDefault="00006B89">
      <w:pPr>
        <w:pStyle w:val="BodyTextIndent"/>
        <w:rPr>
          <w:rFonts w:ascii="Arial" w:hAnsi="Arial"/>
          <w:b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345"/>
        <w:gridCol w:w="1317"/>
        <w:gridCol w:w="2695"/>
      </w:tblGrid>
      <w:tr w:rsidR="00006B89">
        <w:tc>
          <w:tcPr>
            <w:tcW w:w="2128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Core Competency</w:t>
            </w:r>
          </w:p>
        </w:tc>
        <w:tc>
          <w:tcPr>
            <w:tcW w:w="721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706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Desirable</w:t>
            </w:r>
          </w:p>
        </w:tc>
        <w:tc>
          <w:tcPr>
            <w:tcW w:w="1445" w:type="pct"/>
            <w:shd w:val="clear" w:color="auto" w:fill="C0C0C0"/>
          </w:tcPr>
          <w:p w:rsidR="00006B89" w:rsidRDefault="00006B89">
            <w:pPr>
              <w:pStyle w:val="BodyTextInden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Measurement Method</w:t>
            </w:r>
          </w:p>
        </w:tc>
      </w:tr>
      <w:tr w:rsidR="00006B89">
        <w:trPr>
          <w:cantSplit/>
        </w:trPr>
        <w:tc>
          <w:tcPr>
            <w:tcW w:w="2128" w:type="pct"/>
          </w:tcPr>
          <w:p w:rsidR="00006B89" w:rsidRDefault="00006B89">
            <w:r>
              <w:t>Self Development and Motivation</w:t>
            </w:r>
          </w:p>
          <w:p w:rsidR="00006B89" w:rsidRDefault="00006B89"/>
          <w:p w:rsidR="00006B89" w:rsidRDefault="00006B89">
            <w:r>
              <w:t>Planning and Organising</w:t>
            </w:r>
          </w:p>
          <w:p w:rsidR="00006B89" w:rsidRDefault="00006B89"/>
          <w:p w:rsidR="00006B89" w:rsidRDefault="006F1905">
            <w:r>
              <w:t>Engaging with people</w:t>
            </w:r>
          </w:p>
          <w:p w:rsidR="00006B89" w:rsidRDefault="00006B89"/>
          <w:p w:rsidR="00006B89" w:rsidRDefault="00006B89">
            <w:r>
              <w:t>Problem Solving / Decision Making</w:t>
            </w:r>
          </w:p>
          <w:p w:rsidR="00006B89" w:rsidRDefault="00006B89"/>
          <w:p w:rsidR="00006B89" w:rsidRDefault="00006B89">
            <w:r>
              <w:t>Communication</w:t>
            </w:r>
            <w:r w:rsidR="006F1905">
              <w:t>s</w:t>
            </w:r>
          </w:p>
          <w:p w:rsidR="00006B89" w:rsidRDefault="00006B89"/>
          <w:p w:rsidR="00006B89" w:rsidRDefault="00006B89">
            <w:pPr>
              <w:rPr>
                <w:bCs/>
              </w:rPr>
            </w:pPr>
            <w:r>
              <w:t>Team Work</w:t>
            </w:r>
          </w:p>
        </w:tc>
        <w:tc>
          <w:tcPr>
            <w:tcW w:w="721" w:type="pct"/>
          </w:tcPr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D6"/>
            </w: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</w:p>
          <w:p w:rsidR="00006B89" w:rsidRDefault="00006B89" w:rsidP="00D871E9">
            <w:pPr>
              <w:pStyle w:val="BodyTextInden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D6"/>
            </w: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D6"/>
            </w: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D6"/>
            </w: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</w:p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D6"/>
            </w:r>
          </w:p>
          <w:p w:rsidR="00006B89" w:rsidRDefault="00006B89" w:rsidP="00064410">
            <w:pPr>
              <w:pStyle w:val="BodyTextIndent"/>
              <w:ind w:left="0"/>
              <w:rPr>
                <w:sz w:val="22"/>
              </w:rPr>
            </w:pPr>
          </w:p>
          <w:p w:rsidR="00006B89" w:rsidRDefault="00006B89">
            <w:pPr>
              <w:pStyle w:val="BodyTextIndent"/>
              <w:ind w:left="0"/>
              <w:jc w:val="center"/>
              <w:rPr>
                <w:rFonts w:ascii="Arial" w:hAnsi="Arial"/>
                <w:bCs w:val="0"/>
              </w:rPr>
            </w:pPr>
            <w:r>
              <w:rPr>
                <w:sz w:val="22"/>
              </w:rPr>
              <w:sym w:font="Symbol" w:char="F0D6"/>
            </w:r>
          </w:p>
        </w:tc>
        <w:tc>
          <w:tcPr>
            <w:tcW w:w="706" w:type="pct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</w:rPr>
            </w:pPr>
          </w:p>
        </w:tc>
        <w:tc>
          <w:tcPr>
            <w:tcW w:w="1445" w:type="pct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</w:rPr>
            </w:pPr>
          </w:p>
          <w:p w:rsidR="005A4379" w:rsidRDefault="005A437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 xml:space="preserve">Application form </w:t>
            </w:r>
          </w:p>
          <w:p w:rsidR="005A4379" w:rsidRDefault="005A437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</w:p>
          <w:p w:rsidR="00006B89" w:rsidRDefault="005A437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  <w:p w:rsidR="005A4379" w:rsidRDefault="005A437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</w:p>
          <w:p w:rsidR="00006B89" w:rsidRDefault="005A437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</w:p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</w:p>
          <w:p w:rsidR="00006B89" w:rsidRDefault="005A437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</w:tc>
      </w:tr>
    </w:tbl>
    <w:p w:rsidR="00E330B3" w:rsidRDefault="00E330B3">
      <w:pPr>
        <w:pStyle w:val="BodyTextIndent"/>
        <w:ind w:left="0"/>
        <w:rPr>
          <w:rFonts w:ascii="Arial" w:hAnsi="Arial"/>
          <w:b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1324"/>
        <w:gridCol w:w="1324"/>
        <w:gridCol w:w="2706"/>
      </w:tblGrid>
      <w:tr w:rsidR="00006B89">
        <w:tc>
          <w:tcPr>
            <w:tcW w:w="2129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Role Specific Competency</w:t>
            </w:r>
          </w:p>
        </w:tc>
        <w:tc>
          <w:tcPr>
            <w:tcW w:w="710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710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Desirable</w:t>
            </w:r>
          </w:p>
        </w:tc>
        <w:tc>
          <w:tcPr>
            <w:tcW w:w="1451" w:type="pct"/>
            <w:shd w:val="clear" w:color="auto" w:fill="C0C0C0"/>
          </w:tcPr>
          <w:p w:rsidR="00006B89" w:rsidRDefault="00006B89">
            <w:pPr>
              <w:pStyle w:val="BodyTextInden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Measurement Method</w:t>
            </w:r>
          </w:p>
          <w:p w:rsidR="00006B89" w:rsidRDefault="00006B89">
            <w:pPr>
              <w:pStyle w:val="BodyTextIndent"/>
              <w:rPr>
                <w:rFonts w:ascii="Arial" w:hAnsi="Arial"/>
                <w:b/>
              </w:rPr>
            </w:pPr>
          </w:p>
        </w:tc>
      </w:tr>
      <w:tr w:rsidR="00006B89">
        <w:tc>
          <w:tcPr>
            <w:tcW w:w="2129" w:type="pct"/>
          </w:tcPr>
          <w:p w:rsidR="00006B89" w:rsidRDefault="00006B89">
            <w:pPr>
              <w:pStyle w:val="BodyTextIndent"/>
              <w:ind w:left="0"/>
              <w:rPr>
                <w:sz w:val="22"/>
              </w:rPr>
            </w:pPr>
          </w:p>
          <w:p w:rsidR="00006B89" w:rsidRDefault="00006B89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Tact and Political Sensitivity</w:t>
            </w:r>
          </w:p>
          <w:p w:rsidR="00E330B3" w:rsidRDefault="00E330B3">
            <w:pPr>
              <w:pStyle w:val="BodyTextIndent"/>
              <w:ind w:left="0"/>
              <w:rPr>
                <w:sz w:val="22"/>
              </w:rPr>
            </w:pPr>
          </w:p>
          <w:p w:rsidR="00E330B3" w:rsidRDefault="00E330B3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>Excellent Listening Skills</w:t>
            </w:r>
          </w:p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</w:rPr>
            </w:pPr>
          </w:p>
        </w:tc>
        <w:tc>
          <w:tcPr>
            <w:tcW w:w="710" w:type="pct"/>
          </w:tcPr>
          <w:p w:rsidR="00006B89" w:rsidRDefault="00006B89">
            <w:pPr>
              <w:pStyle w:val="BodyTextIndent"/>
              <w:ind w:left="0"/>
              <w:jc w:val="center"/>
              <w:rPr>
                <w:sz w:val="22"/>
              </w:rPr>
            </w:pPr>
          </w:p>
          <w:p w:rsidR="00006B89" w:rsidRDefault="00064410" w:rsidP="003739DA">
            <w:pPr>
              <w:pStyle w:val="BodyTextIndent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06B89">
              <w:rPr>
                <w:sz w:val="22"/>
              </w:rPr>
              <w:sym w:font="Symbol" w:char="F0D6"/>
            </w:r>
          </w:p>
          <w:p w:rsidR="00E330B3" w:rsidRDefault="00E330B3" w:rsidP="003739DA">
            <w:pPr>
              <w:pStyle w:val="BodyTextIndent"/>
              <w:ind w:left="0"/>
              <w:rPr>
                <w:sz w:val="22"/>
              </w:rPr>
            </w:pPr>
          </w:p>
          <w:p w:rsidR="00E330B3" w:rsidRDefault="00E330B3" w:rsidP="003739DA">
            <w:pPr>
              <w:pStyle w:val="BodyTextIndent"/>
              <w:ind w:left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     </w:t>
            </w:r>
            <w:r>
              <w:rPr>
                <w:sz w:val="22"/>
              </w:rPr>
              <w:sym w:font="Symbol" w:char="F0D6"/>
            </w:r>
          </w:p>
        </w:tc>
        <w:tc>
          <w:tcPr>
            <w:tcW w:w="710" w:type="pct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</w:rPr>
            </w:pPr>
          </w:p>
        </w:tc>
        <w:tc>
          <w:tcPr>
            <w:tcW w:w="1451" w:type="pct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</w:p>
          <w:p w:rsidR="00006B89" w:rsidRDefault="00006B89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  <w:p w:rsidR="00E330B3" w:rsidRDefault="00E330B3">
            <w:pPr>
              <w:pStyle w:val="BodyTextIndent"/>
              <w:ind w:left="0"/>
              <w:rPr>
                <w:rFonts w:ascii="Arial" w:hAnsi="Arial"/>
                <w:bCs w:val="0"/>
                <w:sz w:val="22"/>
              </w:rPr>
            </w:pPr>
          </w:p>
          <w:p w:rsidR="00E330B3" w:rsidRDefault="00E330B3">
            <w:pPr>
              <w:pStyle w:val="BodyTextIndent"/>
              <w:ind w:left="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  <w:sz w:val="22"/>
              </w:rPr>
              <w:t>Interview</w:t>
            </w:r>
          </w:p>
        </w:tc>
      </w:tr>
    </w:tbl>
    <w:p w:rsidR="00E330B3" w:rsidRDefault="00E330B3">
      <w:pPr>
        <w:tabs>
          <w:tab w:val="left" w:pos="990"/>
        </w:tabs>
        <w:rPr>
          <w:rFonts w:ascii="Helvetica" w:hAnsi="Helvetica"/>
          <w:sz w:val="20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1"/>
        <w:gridCol w:w="1211"/>
        <w:gridCol w:w="1423"/>
        <w:gridCol w:w="2721"/>
      </w:tblGrid>
      <w:tr w:rsidR="00006B89" w:rsidTr="003E7451">
        <w:tc>
          <w:tcPr>
            <w:tcW w:w="2129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Technical Competency</w:t>
            </w:r>
          </w:p>
        </w:tc>
        <w:tc>
          <w:tcPr>
            <w:tcW w:w="649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Essential</w:t>
            </w:r>
          </w:p>
        </w:tc>
        <w:tc>
          <w:tcPr>
            <w:tcW w:w="763" w:type="pct"/>
            <w:shd w:val="clear" w:color="auto" w:fill="C0C0C0"/>
          </w:tcPr>
          <w:p w:rsidR="00006B89" w:rsidRDefault="00006B89">
            <w:pPr>
              <w:pStyle w:val="BodyTextIndent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Desirable</w:t>
            </w:r>
          </w:p>
        </w:tc>
        <w:tc>
          <w:tcPr>
            <w:tcW w:w="1459" w:type="pct"/>
            <w:shd w:val="clear" w:color="auto" w:fill="C0C0C0"/>
          </w:tcPr>
          <w:p w:rsidR="00006B89" w:rsidRDefault="00006B89">
            <w:pPr>
              <w:pStyle w:val="BodyTextInden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Measurement Method</w:t>
            </w:r>
          </w:p>
        </w:tc>
      </w:tr>
      <w:tr w:rsidR="00006B89" w:rsidTr="003E7451">
        <w:trPr>
          <w:trHeight w:val="4212"/>
        </w:trPr>
        <w:tc>
          <w:tcPr>
            <w:tcW w:w="2129" w:type="pct"/>
          </w:tcPr>
          <w:p w:rsidR="003E7451" w:rsidRDefault="003E7451">
            <w:pPr>
              <w:pStyle w:val="BodyText2"/>
            </w:pPr>
          </w:p>
          <w:p w:rsidR="00F13E01" w:rsidRDefault="00F13E01">
            <w:pPr>
              <w:pStyle w:val="BodyText2"/>
            </w:pPr>
            <w:r>
              <w:t>IT proficiency in Microsoft Office</w:t>
            </w:r>
          </w:p>
          <w:p w:rsidR="00F13E01" w:rsidRDefault="00F13E01">
            <w:pPr>
              <w:pStyle w:val="BodyText2"/>
            </w:pPr>
          </w:p>
          <w:p w:rsidR="00006B89" w:rsidRDefault="00CF7607">
            <w:pPr>
              <w:pStyle w:val="BodyText2"/>
            </w:pPr>
            <w:r>
              <w:t>Experience of working in a busy office environment</w:t>
            </w:r>
          </w:p>
          <w:p w:rsidR="00F920E0" w:rsidRDefault="00F920E0">
            <w:pPr>
              <w:pStyle w:val="BodyText2"/>
            </w:pPr>
          </w:p>
          <w:p w:rsidR="00F920E0" w:rsidRDefault="00CF7607">
            <w:pPr>
              <w:pStyle w:val="BodyText2"/>
            </w:pPr>
            <w:r>
              <w:t>Experience of office organisation &amp; administrative procedures</w:t>
            </w: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Active commitment to Equal Opportunities</w:t>
            </w: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Training in Understanding Health Improvement </w:t>
            </w: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Training in Understanding Behavioural Change</w:t>
            </w: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:rsidR="00F13E01" w:rsidRDefault="00F13E01" w:rsidP="00F13E01">
            <w:pPr>
              <w:tabs>
                <w:tab w:val="left" w:pos="990"/>
              </w:tabs>
              <w:jc w:val="center"/>
            </w:pPr>
          </w:p>
          <w:p w:rsidR="00F13E01" w:rsidRPr="00F13E01" w:rsidRDefault="00F13E01" w:rsidP="00F13E01">
            <w:pPr>
              <w:tabs>
                <w:tab w:val="left" w:pos="990"/>
              </w:tabs>
              <w:jc w:val="center"/>
            </w:pPr>
            <w:r w:rsidRPr="00F13E01">
              <w:t>√</w:t>
            </w:r>
          </w:p>
          <w:p w:rsidR="003E7451" w:rsidRDefault="003E7451">
            <w:pPr>
              <w:tabs>
                <w:tab w:val="left" w:pos="990"/>
              </w:tabs>
              <w:jc w:val="center"/>
            </w:pPr>
          </w:p>
          <w:p w:rsidR="00006B89" w:rsidRDefault="00006B89" w:rsidP="00F36DED">
            <w:pPr>
              <w:tabs>
                <w:tab w:val="left" w:pos="990"/>
              </w:tabs>
            </w:pPr>
          </w:p>
          <w:p w:rsidR="00006B89" w:rsidRDefault="00006B89">
            <w:pPr>
              <w:tabs>
                <w:tab w:val="left" w:pos="990"/>
              </w:tabs>
              <w:jc w:val="center"/>
            </w:pPr>
          </w:p>
          <w:p w:rsidR="00006B89" w:rsidRDefault="00006B89">
            <w:pPr>
              <w:tabs>
                <w:tab w:val="left" w:pos="990"/>
              </w:tabs>
              <w:jc w:val="center"/>
            </w:pPr>
          </w:p>
          <w:p w:rsidR="00F36DED" w:rsidRDefault="003E7451" w:rsidP="003E7451">
            <w:pPr>
              <w:tabs>
                <w:tab w:val="left" w:pos="99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√</w:t>
            </w:r>
          </w:p>
          <w:p w:rsidR="003E7451" w:rsidRDefault="003E7451" w:rsidP="003E7451">
            <w:pPr>
              <w:tabs>
                <w:tab w:val="left" w:pos="990"/>
              </w:tabs>
              <w:jc w:val="center"/>
            </w:pPr>
          </w:p>
          <w:p w:rsidR="00771B74" w:rsidRDefault="00F36DED" w:rsidP="00F36DED">
            <w:pPr>
              <w:tabs>
                <w:tab w:val="left" w:pos="990"/>
              </w:tabs>
            </w:pPr>
            <w:r>
              <w:t xml:space="preserve">     </w:t>
            </w:r>
            <w:r w:rsidR="003739DA">
              <w:t xml:space="preserve"> </w:t>
            </w:r>
          </w:p>
          <w:p w:rsidR="00F13E01" w:rsidRDefault="00771B74" w:rsidP="00F13E01">
            <w:pPr>
              <w:tabs>
                <w:tab w:val="left" w:pos="990"/>
              </w:tabs>
              <w:rPr>
                <w:rFonts w:cs="Arial"/>
              </w:rPr>
            </w:pPr>
            <w:r>
              <w:t xml:space="preserve">     </w:t>
            </w:r>
            <w:r w:rsidR="00F13E01">
              <w:rPr>
                <w:rFonts w:cs="Arial"/>
              </w:rPr>
              <w:t>√</w:t>
            </w:r>
          </w:p>
          <w:p w:rsidR="00006B89" w:rsidRDefault="00D871E9" w:rsidP="00F36DED">
            <w:pPr>
              <w:tabs>
                <w:tab w:val="left" w:pos="990"/>
              </w:tabs>
            </w:pPr>
            <w:r>
              <w:t xml:space="preserve"> </w:t>
            </w:r>
          </w:p>
          <w:p w:rsidR="00006B89" w:rsidRDefault="00006B89">
            <w:pPr>
              <w:tabs>
                <w:tab w:val="left" w:pos="990"/>
              </w:tabs>
              <w:jc w:val="center"/>
              <w:rPr>
                <w:rFonts w:ascii="Helvetica" w:hAnsi="Helvetica"/>
                <w:sz w:val="20"/>
              </w:rPr>
            </w:pPr>
          </w:p>
          <w:p w:rsidR="00006B89" w:rsidRDefault="00006B89">
            <w:pPr>
              <w:tabs>
                <w:tab w:val="left" w:pos="990"/>
              </w:tabs>
              <w:jc w:val="center"/>
              <w:rPr>
                <w:rFonts w:ascii="Helvetica" w:hAnsi="Helvetica"/>
                <w:sz w:val="20"/>
              </w:rPr>
            </w:pPr>
          </w:p>
          <w:p w:rsidR="00543A17" w:rsidRDefault="00543A17">
            <w:pPr>
              <w:tabs>
                <w:tab w:val="left" w:pos="990"/>
              </w:tabs>
              <w:jc w:val="center"/>
            </w:pPr>
          </w:p>
          <w:p w:rsidR="00543A17" w:rsidRDefault="00543A17">
            <w:pPr>
              <w:tabs>
                <w:tab w:val="left" w:pos="990"/>
              </w:tabs>
              <w:jc w:val="center"/>
            </w:pPr>
          </w:p>
          <w:p w:rsidR="00543A17" w:rsidRDefault="00543A17" w:rsidP="00B054C6">
            <w:pPr>
              <w:tabs>
                <w:tab w:val="left" w:pos="99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763" w:type="pct"/>
          </w:tcPr>
          <w:p w:rsidR="00006B89" w:rsidRDefault="00006B89">
            <w:pPr>
              <w:tabs>
                <w:tab w:val="left" w:pos="990"/>
              </w:tabs>
            </w:pPr>
          </w:p>
          <w:p w:rsidR="00006B89" w:rsidRDefault="00006B89">
            <w:pPr>
              <w:tabs>
                <w:tab w:val="left" w:pos="990"/>
              </w:tabs>
            </w:pPr>
          </w:p>
          <w:p w:rsidR="00006B89" w:rsidRDefault="00006B89">
            <w:pPr>
              <w:tabs>
                <w:tab w:val="left" w:pos="990"/>
              </w:tabs>
            </w:pPr>
          </w:p>
          <w:p w:rsidR="00006B89" w:rsidRDefault="00006B89">
            <w:pPr>
              <w:tabs>
                <w:tab w:val="left" w:pos="990"/>
              </w:tabs>
            </w:pPr>
          </w:p>
          <w:p w:rsidR="00F36DED" w:rsidRDefault="003A6816">
            <w:pPr>
              <w:tabs>
                <w:tab w:val="left" w:pos="990"/>
              </w:tabs>
            </w:pPr>
            <w:r>
              <w:rPr>
                <w:rFonts w:cs="Arial"/>
              </w:rPr>
              <w:t>√</w:t>
            </w:r>
          </w:p>
          <w:p w:rsidR="00F36DED" w:rsidRDefault="00F36DED">
            <w:pPr>
              <w:tabs>
                <w:tab w:val="left" w:pos="990"/>
              </w:tabs>
            </w:pPr>
          </w:p>
          <w:p w:rsidR="00006B89" w:rsidRDefault="00006B89">
            <w:pPr>
              <w:tabs>
                <w:tab w:val="left" w:pos="990"/>
              </w:tabs>
            </w:pPr>
          </w:p>
          <w:p w:rsidR="00F236CC" w:rsidRDefault="00F236CC">
            <w:pPr>
              <w:tabs>
                <w:tab w:val="left" w:pos="990"/>
              </w:tabs>
              <w:jc w:val="center"/>
            </w:pPr>
          </w:p>
          <w:p w:rsidR="00ED12DB" w:rsidRDefault="00ED12DB" w:rsidP="003E7451">
            <w:pPr>
              <w:tabs>
                <w:tab w:val="left" w:pos="990"/>
              </w:tabs>
            </w:pPr>
          </w:p>
          <w:p w:rsidR="00ED12DB" w:rsidRDefault="00ED12DB" w:rsidP="003E7451">
            <w:pPr>
              <w:tabs>
                <w:tab w:val="left" w:pos="990"/>
              </w:tabs>
              <w:rPr>
                <w:rFonts w:cs="Arial"/>
              </w:rPr>
            </w:pPr>
          </w:p>
          <w:p w:rsidR="00ED12DB" w:rsidRDefault="00ED12DB" w:rsidP="003E7451">
            <w:pPr>
              <w:tabs>
                <w:tab w:val="left" w:pos="990"/>
              </w:tabs>
              <w:rPr>
                <w:rFonts w:cs="Arial"/>
              </w:rPr>
            </w:pPr>
          </w:p>
          <w:p w:rsidR="00ED12DB" w:rsidRDefault="00ED12DB" w:rsidP="003E7451">
            <w:pPr>
              <w:tabs>
                <w:tab w:val="left" w:pos="990"/>
              </w:tabs>
            </w:pPr>
            <w:r>
              <w:rPr>
                <w:rFonts w:cs="Arial"/>
              </w:rPr>
              <w:t>√</w:t>
            </w:r>
          </w:p>
          <w:p w:rsidR="00006B89" w:rsidRDefault="003739DA" w:rsidP="003E7451">
            <w:pPr>
              <w:tabs>
                <w:tab w:val="left" w:pos="990"/>
              </w:tabs>
              <w:rPr>
                <w:rFonts w:ascii="Helvetica" w:hAnsi="Helvetica"/>
                <w:sz w:val="20"/>
              </w:rPr>
            </w:pPr>
            <w:r>
              <w:t xml:space="preserve">     </w:t>
            </w:r>
          </w:p>
        </w:tc>
        <w:tc>
          <w:tcPr>
            <w:tcW w:w="1459" w:type="pct"/>
          </w:tcPr>
          <w:p w:rsidR="003E7451" w:rsidRDefault="003E7451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006B89" w:rsidRDefault="005A4379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Application form &amp; </w:t>
            </w:r>
            <w:r w:rsidR="00006B89">
              <w:rPr>
                <w:rFonts w:ascii="Helvetica" w:hAnsi="Helvetica"/>
              </w:rPr>
              <w:t>interview</w:t>
            </w: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</w:t>
            </w: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006B89" w:rsidRDefault="00F36DED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 &amp; interview</w:t>
            </w: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</w:t>
            </w: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ED12DB" w:rsidRDefault="00ED12DB">
            <w:pPr>
              <w:tabs>
                <w:tab w:val="left" w:pos="99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 form</w:t>
            </w:r>
          </w:p>
          <w:p w:rsidR="00006B89" w:rsidRDefault="00006B89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771B74" w:rsidRDefault="00771B74">
            <w:pPr>
              <w:tabs>
                <w:tab w:val="left" w:pos="990"/>
              </w:tabs>
              <w:rPr>
                <w:rFonts w:ascii="Helvetica" w:hAnsi="Helvetica"/>
              </w:rPr>
            </w:pPr>
          </w:p>
          <w:p w:rsidR="00771B74" w:rsidRDefault="00771B74">
            <w:pPr>
              <w:tabs>
                <w:tab w:val="left" w:pos="990"/>
              </w:tabs>
              <w:rPr>
                <w:rFonts w:ascii="Helvetica" w:hAnsi="Helvetica"/>
                <w:sz w:val="20"/>
              </w:rPr>
            </w:pPr>
          </w:p>
        </w:tc>
      </w:tr>
    </w:tbl>
    <w:p w:rsidR="00006B89" w:rsidRDefault="00006B89">
      <w:pPr>
        <w:pStyle w:val="Header"/>
        <w:tabs>
          <w:tab w:val="clear" w:pos="4320"/>
          <w:tab w:val="clear" w:pos="8640"/>
        </w:tabs>
      </w:pPr>
    </w:p>
    <w:sectPr w:rsidR="00006B89" w:rsidSect="007B1A5F">
      <w:footerReference w:type="default" r:id="rId9"/>
      <w:pgSz w:w="11906" w:h="16838"/>
      <w:pgMar w:top="851" w:right="1469" w:bottom="170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45" w:rsidRDefault="001E3245">
      <w:r>
        <w:separator/>
      </w:r>
    </w:p>
  </w:endnote>
  <w:endnote w:type="continuationSeparator" w:id="0">
    <w:p w:rsidR="001E3245" w:rsidRDefault="001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9" w:rsidRDefault="00D15399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F3703B">
      <w:rPr>
        <w:noProof/>
        <w:snapToGrid w:val="0"/>
        <w:sz w:val="16"/>
      </w:rPr>
      <w:t xml:space="preserve">W:\HR\Job </w:t>
    </w:r>
    <w:r w:rsidR="00F13E01">
      <w:rPr>
        <w:noProof/>
        <w:snapToGrid w:val="0"/>
        <w:sz w:val="16"/>
      </w:rPr>
      <w:t>Specs\VIP</w:t>
    </w:r>
    <w:r w:rsidR="00F3703B">
      <w:rPr>
        <w:noProof/>
        <w:snapToGrid w:val="0"/>
        <w:sz w:val="16"/>
      </w:rPr>
      <w:t>_Coo</w:t>
    </w:r>
    <w:r w:rsidR="00F13E01">
      <w:rPr>
        <w:noProof/>
        <w:snapToGrid w:val="0"/>
        <w:sz w:val="16"/>
      </w:rPr>
      <w:t>rdinator_JobDescription_July 2019</w:t>
    </w:r>
    <w:r w:rsidR="00F3703B">
      <w:rPr>
        <w:noProof/>
        <w:snapToGrid w:val="0"/>
        <w:sz w:val="16"/>
      </w:rPr>
      <w:t>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45" w:rsidRDefault="001E3245">
      <w:r>
        <w:separator/>
      </w:r>
    </w:p>
  </w:footnote>
  <w:footnote w:type="continuationSeparator" w:id="0">
    <w:p w:rsidR="001E3245" w:rsidRDefault="001E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F5EC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78C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188C9D6"/>
    <w:lvl w:ilvl="0">
      <w:numFmt w:val="decimal"/>
      <w:lvlText w:val="*"/>
      <w:lvlJc w:val="left"/>
    </w:lvl>
  </w:abstractNum>
  <w:abstractNum w:abstractNumId="3" w15:restartNumberingAfterBreak="0">
    <w:nsid w:val="0DE66FA8"/>
    <w:multiLevelType w:val="hybridMultilevel"/>
    <w:tmpl w:val="7CB81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135F"/>
    <w:multiLevelType w:val="hybridMultilevel"/>
    <w:tmpl w:val="A61A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0B4C"/>
    <w:multiLevelType w:val="multilevel"/>
    <w:tmpl w:val="4E34B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0F5E3B"/>
    <w:multiLevelType w:val="multilevel"/>
    <w:tmpl w:val="81AAF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5436B9"/>
    <w:multiLevelType w:val="hybridMultilevel"/>
    <w:tmpl w:val="3CC23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68F"/>
    <w:multiLevelType w:val="multilevel"/>
    <w:tmpl w:val="AEC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6A487C"/>
    <w:multiLevelType w:val="multilevel"/>
    <w:tmpl w:val="1DFA6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1C240C"/>
    <w:multiLevelType w:val="hybridMultilevel"/>
    <w:tmpl w:val="3F586F18"/>
    <w:lvl w:ilvl="0" w:tplc="8188C9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1373"/>
    <w:multiLevelType w:val="singleLevel"/>
    <w:tmpl w:val="1ADCB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66F17946"/>
    <w:multiLevelType w:val="hybridMultilevel"/>
    <w:tmpl w:val="827A1BFE"/>
    <w:lvl w:ilvl="0" w:tplc="8228DCD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6BFB"/>
    <w:multiLevelType w:val="multilevel"/>
    <w:tmpl w:val="BB0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837F16"/>
    <w:multiLevelType w:val="multilevel"/>
    <w:tmpl w:val="622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FB04B2"/>
    <w:multiLevelType w:val="hybridMultilevel"/>
    <w:tmpl w:val="AFF4BF22"/>
    <w:lvl w:ilvl="0" w:tplc="8188C9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19FA"/>
    <w:multiLevelType w:val="multilevel"/>
    <w:tmpl w:val="851E6FFA"/>
    <w:lvl w:ilvl="0">
      <w:start w:val="1"/>
      <w:numFmt w:val="decimal"/>
      <w:lvlText w:val="%1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741D4058"/>
    <w:multiLevelType w:val="hybridMultilevel"/>
    <w:tmpl w:val="7CDA2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853F4"/>
    <w:multiLevelType w:val="hybridMultilevel"/>
    <w:tmpl w:val="0D967346"/>
    <w:lvl w:ilvl="0" w:tplc="8188C9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3"/>
  </w:num>
  <w:num w:numId="5">
    <w:abstractNumId w:val="17"/>
  </w:num>
  <w:num w:numId="6">
    <w:abstractNumId w:val="11"/>
  </w:num>
  <w:num w:numId="7">
    <w:abstractNumId w:val="15"/>
  </w:num>
  <w:num w:numId="8">
    <w:abstractNumId w:val="18"/>
  </w:num>
  <w:num w:numId="9">
    <w:abstractNumId w:val="10"/>
  </w:num>
  <w:num w:numId="10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C"/>
    <w:rsid w:val="00006209"/>
    <w:rsid w:val="0000634A"/>
    <w:rsid w:val="00006B89"/>
    <w:rsid w:val="00015918"/>
    <w:rsid w:val="000256C1"/>
    <w:rsid w:val="0003212B"/>
    <w:rsid w:val="00043750"/>
    <w:rsid w:val="00064410"/>
    <w:rsid w:val="00066772"/>
    <w:rsid w:val="000E45DC"/>
    <w:rsid w:val="001063B5"/>
    <w:rsid w:val="001277A9"/>
    <w:rsid w:val="00145F6B"/>
    <w:rsid w:val="001B46A9"/>
    <w:rsid w:val="001D07CD"/>
    <w:rsid w:val="001E3245"/>
    <w:rsid w:val="001F102A"/>
    <w:rsid w:val="00203FAB"/>
    <w:rsid w:val="00233266"/>
    <w:rsid w:val="00251CD3"/>
    <w:rsid w:val="00270BB2"/>
    <w:rsid w:val="002B5248"/>
    <w:rsid w:val="002E4893"/>
    <w:rsid w:val="00335BC4"/>
    <w:rsid w:val="003436A6"/>
    <w:rsid w:val="003739DA"/>
    <w:rsid w:val="003774C3"/>
    <w:rsid w:val="00390B3B"/>
    <w:rsid w:val="00391F36"/>
    <w:rsid w:val="003A6816"/>
    <w:rsid w:val="003E7451"/>
    <w:rsid w:val="004A1C1A"/>
    <w:rsid w:val="004D12D9"/>
    <w:rsid w:val="00512609"/>
    <w:rsid w:val="005147C4"/>
    <w:rsid w:val="00514DF5"/>
    <w:rsid w:val="00543A17"/>
    <w:rsid w:val="00546334"/>
    <w:rsid w:val="0057534B"/>
    <w:rsid w:val="00595236"/>
    <w:rsid w:val="005A4379"/>
    <w:rsid w:val="00662C41"/>
    <w:rsid w:val="006877AE"/>
    <w:rsid w:val="006F1905"/>
    <w:rsid w:val="00771B74"/>
    <w:rsid w:val="007B1A5F"/>
    <w:rsid w:val="007B7E0C"/>
    <w:rsid w:val="007C3C5F"/>
    <w:rsid w:val="008160DE"/>
    <w:rsid w:val="00890AE7"/>
    <w:rsid w:val="008930F7"/>
    <w:rsid w:val="008B7C79"/>
    <w:rsid w:val="008C5BD5"/>
    <w:rsid w:val="008E713C"/>
    <w:rsid w:val="008F659C"/>
    <w:rsid w:val="00922597"/>
    <w:rsid w:val="009376C5"/>
    <w:rsid w:val="009A1325"/>
    <w:rsid w:val="009C0225"/>
    <w:rsid w:val="009D0809"/>
    <w:rsid w:val="009E714A"/>
    <w:rsid w:val="009F54DF"/>
    <w:rsid w:val="00A06436"/>
    <w:rsid w:val="00A27516"/>
    <w:rsid w:val="00B054C6"/>
    <w:rsid w:val="00B4191A"/>
    <w:rsid w:val="00B55E98"/>
    <w:rsid w:val="00BA6271"/>
    <w:rsid w:val="00BC5EB2"/>
    <w:rsid w:val="00BE5CA4"/>
    <w:rsid w:val="00C1526D"/>
    <w:rsid w:val="00C67D52"/>
    <w:rsid w:val="00C82400"/>
    <w:rsid w:val="00C8789F"/>
    <w:rsid w:val="00CD31EF"/>
    <w:rsid w:val="00CF6FFB"/>
    <w:rsid w:val="00CF7607"/>
    <w:rsid w:val="00D15399"/>
    <w:rsid w:val="00D17520"/>
    <w:rsid w:val="00D56C53"/>
    <w:rsid w:val="00D871E9"/>
    <w:rsid w:val="00DC55EF"/>
    <w:rsid w:val="00DE259E"/>
    <w:rsid w:val="00E330B3"/>
    <w:rsid w:val="00E8026F"/>
    <w:rsid w:val="00E84F79"/>
    <w:rsid w:val="00ED12DB"/>
    <w:rsid w:val="00F1218A"/>
    <w:rsid w:val="00F13E01"/>
    <w:rsid w:val="00F236CC"/>
    <w:rsid w:val="00F328C4"/>
    <w:rsid w:val="00F36DED"/>
    <w:rsid w:val="00F3703B"/>
    <w:rsid w:val="00F76D84"/>
    <w:rsid w:val="00F920E0"/>
    <w:rsid w:val="00FA15B4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D5533-53F8-41A5-A4CF-FD0549B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1A"/>
    <w:rPr>
      <w:rFonts w:ascii="Arial" w:hAnsi="Arial"/>
      <w:spacing w:val="6"/>
      <w:sz w:val="22"/>
      <w:lang w:val="en-GB"/>
    </w:rPr>
  </w:style>
  <w:style w:type="paragraph" w:styleId="Heading1">
    <w:name w:val="heading 1"/>
    <w:basedOn w:val="Normal"/>
    <w:next w:val="Normal"/>
    <w:qFormat/>
    <w:rsid w:val="004A1C1A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A1C1A"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A1C1A"/>
    <w:pPr>
      <w:keepNext/>
      <w:spacing w:before="240" w:after="60"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A1C1A"/>
    <w:pPr>
      <w:tabs>
        <w:tab w:val="right" w:leader="dot" w:pos="9144"/>
      </w:tabs>
      <w:spacing w:before="120"/>
    </w:pPr>
    <w:rPr>
      <w:rFonts w:ascii="Helvetica" w:hAnsi="Helvetica"/>
      <w:b/>
      <w:caps/>
      <w:spacing w:val="0"/>
      <w:sz w:val="26"/>
    </w:rPr>
  </w:style>
  <w:style w:type="paragraph" w:styleId="ListBullet">
    <w:name w:val="List Bullet"/>
    <w:basedOn w:val="Normal"/>
    <w:autoRedefine/>
    <w:rsid w:val="004A1C1A"/>
    <w:pPr>
      <w:numPr>
        <w:numId w:val="1"/>
      </w:numPr>
      <w:ind w:left="1077" w:hanging="357"/>
    </w:pPr>
  </w:style>
  <w:style w:type="paragraph" w:styleId="ListNumber">
    <w:name w:val="List Number"/>
    <w:basedOn w:val="Normal"/>
    <w:rsid w:val="004A1C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4A1C1A"/>
    <w:pPr>
      <w:tabs>
        <w:tab w:val="right" w:leader="dot" w:pos="9144"/>
      </w:tabs>
      <w:spacing w:before="120"/>
      <w:ind w:left="288"/>
    </w:pPr>
    <w:rPr>
      <w:rFonts w:ascii="Helvetica" w:hAnsi="Helvetica"/>
      <w:b/>
      <w:caps/>
      <w:spacing w:val="0"/>
    </w:rPr>
  </w:style>
  <w:style w:type="paragraph" w:styleId="TOC3">
    <w:name w:val="toc 3"/>
    <w:basedOn w:val="Normal"/>
    <w:next w:val="Normal"/>
    <w:autoRedefine/>
    <w:semiHidden/>
    <w:rsid w:val="004A1C1A"/>
    <w:pPr>
      <w:tabs>
        <w:tab w:val="right" w:leader="dot" w:pos="9144"/>
      </w:tabs>
      <w:ind w:left="720"/>
    </w:pPr>
    <w:rPr>
      <w:rFonts w:ascii="Helvetica" w:hAnsi="Helvetica"/>
      <w:spacing w:val="0"/>
    </w:rPr>
  </w:style>
  <w:style w:type="paragraph" w:styleId="BodyTextIndent">
    <w:name w:val="Body Text Indent"/>
    <w:basedOn w:val="Normal"/>
    <w:rsid w:val="004A1C1A"/>
    <w:pPr>
      <w:overflowPunct w:val="0"/>
      <w:autoSpaceDE w:val="0"/>
      <w:autoSpaceDN w:val="0"/>
      <w:adjustRightInd w:val="0"/>
      <w:ind w:left="360"/>
      <w:textAlignment w:val="baseline"/>
    </w:pPr>
    <w:rPr>
      <w:rFonts w:ascii="Helvetica" w:hAnsi="Helvetica"/>
      <w:bCs/>
      <w:spacing w:val="0"/>
      <w:sz w:val="24"/>
    </w:rPr>
  </w:style>
  <w:style w:type="paragraph" w:styleId="BodyText2">
    <w:name w:val="Body Text 2"/>
    <w:basedOn w:val="Normal"/>
    <w:rsid w:val="004A1C1A"/>
    <w:pPr>
      <w:tabs>
        <w:tab w:val="left" w:pos="99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pacing w:val="0"/>
    </w:rPr>
  </w:style>
  <w:style w:type="paragraph" w:styleId="Header">
    <w:name w:val="header"/>
    <w:basedOn w:val="Normal"/>
    <w:rsid w:val="004A1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C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37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1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5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15B4"/>
    <w:rPr>
      <w:rFonts w:ascii="Arial" w:hAnsi="Arial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A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5B4"/>
    <w:rPr>
      <w:rFonts w:ascii="Arial" w:hAnsi="Arial"/>
      <w:b/>
      <w:bCs/>
      <w:spacing w:val="6"/>
      <w:lang w:val="en-GB"/>
    </w:rPr>
  </w:style>
  <w:style w:type="paragraph" w:styleId="ListParagraph">
    <w:name w:val="List Paragraph"/>
    <w:basedOn w:val="Normal"/>
    <w:uiPriority w:val="34"/>
    <w:qFormat/>
    <w:rsid w:val="003436A6"/>
    <w:pPr>
      <w:ind w:left="720"/>
      <w:contextualSpacing/>
    </w:pPr>
  </w:style>
  <w:style w:type="character" w:styleId="Hyperlink">
    <w:name w:val="Hyperlink"/>
    <w:basedOn w:val="DefaultParagraphFont"/>
    <w:unhideWhenUsed/>
    <w:rsid w:val="0001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5DA0-6D9D-4318-9EE3-DCE622A1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 HILL HOUSING GROUP</vt:lpstr>
    </vt:vector>
  </TitlesOfParts>
  <Company>Notting Hill Housing Group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 HILL HOUSING GROUP</dc:title>
  <dc:subject/>
  <dc:creator>Notting Hill Housing Group</dc:creator>
  <cp:keywords/>
  <dc:description/>
  <cp:lastModifiedBy>Admin</cp:lastModifiedBy>
  <cp:revision>2</cp:revision>
  <cp:lastPrinted>2018-06-13T16:48:00Z</cp:lastPrinted>
  <dcterms:created xsi:type="dcterms:W3CDTF">2019-09-09T15:53:00Z</dcterms:created>
  <dcterms:modified xsi:type="dcterms:W3CDTF">2019-09-09T15:53:00Z</dcterms:modified>
</cp:coreProperties>
</file>